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3F7" w:rsidRDefault="004648BE" w:rsidP="004648BE">
      <w:pPr>
        <w:jc w:val="center"/>
        <w:rPr>
          <w:rFonts w:ascii="Arial" w:hAnsi="Arial" w:cs="Arial"/>
        </w:rPr>
      </w:pPr>
      <w:r w:rsidRPr="004648BE">
        <w:rPr>
          <w:rFonts w:ascii="Arial" w:hAnsi="Arial" w:cs="Arial"/>
        </w:rPr>
        <w:t>ΠΡΟΣ ΤΟΝ ΟΛΟΚΛΗΡΩΤΙΚΟ ΚΑΠΙΤΑΛΙΣΜΟ</w:t>
      </w:r>
    </w:p>
    <w:p w:rsidR="00BE08C5" w:rsidRDefault="00BE08C5" w:rsidP="004648BE">
      <w:pPr>
        <w:jc w:val="center"/>
        <w:rPr>
          <w:rFonts w:ascii="Arial" w:hAnsi="Arial" w:cs="Arial"/>
        </w:rPr>
      </w:pPr>
    </w:p>
    <w:p w:rsidR="001F13CC" w:rsidRDefault="001F13CC" w:rsidP="001F13CC">
      <w:pPr>
        <w:spacing w:after="0"/>
        <w:jc w:val="both"/>
        <w:rPr>
          <w:rFonts w:ascii="Arial" w:hAnsi="Arial" w:cs="Arial"/>
        </w:rPr>
      </w:pPr>
      <w:r w:rsidRPr="00311B7F">
        <w:rPr>
          <w:rFonts w:ascii="Arial" w:hAnsi="Arial" w:cs="Arial"/>
        </w:rPr>
        <w:t xml:space="preserve">  </w:t>
      </w:r>
      <w:r w:rsidRPr="006A4132">
        <w:rPr>
          <w:rFonts w:ascii="Arial" w:hAnsi="Arial" w:cs="Arial"/>
        </w:rPr>
        <w:t>«Εκτός από αυτό μαζί με την κεφαλαιοκρατική παραγωγή σχηματίζεται μια τελείως καινούρια δύναμη, το πιστωτικό σύστημα, που στις αρχές του εισχωρεί λαθραία, σαν μετριόφρων βοηθός της συσσώρευσης, προσελκύει με αόρατα νήματα στα χέρια ατομικών ή συνεταιρισμένων κεφαλαιοκρατών τα μεγαλύτερα ή μικρότερα ποσά που είναι σκόρπια πάνω στην επιφάνεια της κοινωνίας, γίνεται όμως σε λίγο ένα καινούριο και τρομερό όπλο στην πάλη του συναγωνισμού και τελικά μετατρέπεται σε ένα τεράστιο κοινωνικό μηχανισμό για τη συγκεντροποίηση των κεφαλαίων» (</w:t>
      </w:r>
      <w:r w:rsidRPr="0063759F">
        <w:rPr>
          <w:rFonts w:ascii="Arial" w:hAnsi="Arial" w:cs="Arial"/>
        </w:rPr>
        <w:t>Marx</w:t>
      </w:r>
      <w:r w:rsidRPr="006A4132">
        <w:rPr>
          <w:rFonts w:ascii="Arial" w:hAnsi="Arial" w:cs="Arial"/>
        </w:rPr>
        <w:t xml:space="preserve"> Το Κεφάλαιο σ 649)</w:t>
      </w:r>
    </w:p>
    <w:p w:rsidR="000B6839" w:rsidRDefault="000B6839" w:rsidP="001F13CC">
      <w:pPr>
        <w:spacing w:after="0"/>
        <w:jc w:val="both"/>
        <w:rPr>
          <w:rFonts w:ascii="Arial" w:hAnsi="Arial" w:cs="Arial"/>
        </w:rPr>
      </w:pPr>
    </w:p>
    <w:p w:rsidR="000B6839" w:rsidRDefault="000C5F6D" w:rsidP="001F13CC">
      <w:pPr>
        <w:spacing w:after="0"/>
        <w:jc w:val="both"/>
        <w:rPr>
          <w:rFonts w:ascii="Arial" w:hAnsi="Arial" w:cs="Arial"/>
        </w:rPr>
      </w:pPr>
      <w:r>
        <w:rPr>
          <w:rFonts w:ascii="Arial" w:hAnsi="Arial" w:cs="Arial"/>
        </w:rPr>
        <w:t xml:space="preserve">   </w:t>
      </w:r>
      <w:r w:rsidR="000B6839">
        <w:rPr>
          <w:rFonts w:ascii="Arial" w:hAnsi="Arial" w:cs="Arial"/>
        </w:rPr>
        <w:t xml:space="preserve">Κοντεύουν εκατόν πενήντα χρόνια από τότε που ο </w:t>
      </w:r>
      <w:r w:rsidR="000B6839" w:rsidRPr="0063759F">
        <w:rPr>
          <w:rFonts w:ascii="Arial" w:hAnsi="Arial" w:cs="Arial"/>
        </w:rPr>
        <w:t>Marx</w:t>
      </w:r>
      <w:r w:rsidR="000B6839">
        <w:rPr>
          <w:rFonts w:ascii="Arial" w:hAnsi="Arial" w:cs="Arial"/>
        </w:rPr>
        <w:t xml:space="preserve"> έγραφε τα παραπάνω. Κατά τις τελευταίες δεκαετίες του δέκατου ένατου αιώνα καθόλου πιθανή δε φαινόταν μια τέτοια εξέλιξη. </w:t>
      </w:r>
      <w:r w:rsidR="00FE69E3">
        <w:rPr>
          <w:rFonts w:ascii="Arial" w:hAnsi="Arial" w:cs="Arial"/>
        </w:rPr>
        <w:t>Αν και είχ</w:t>
      </w:r>
      <w:r>
        <w:rPr>
          <w:rFonts w:ascii="Arial" w:hAnsi="Arial" w:cs="Arial"/>
        </w:rPr>
        <w:t>ε</w:t>
      </w:r>
      <w:r w:rsidR="00FE69E3">
        <w:rPr>
          <w:rFonts w:ascii="Arial" w:hAnsi="Arial" w:cs="Arial"/>
        </w:rPr>
        <w:t xml:space="preserve"> προηγηθεί </w:t>
      </w:r>
      <w:r>
        <w:rPr>
          <w:rFonts w:ascii="Arial" w:hAnsi="Arial" w:cs="Arial"/>
        </w:rPr>
        <w:t xml:space="preserve">ο </w:t>
      </w:r>
      <w:r w:rsidR="00FE69E3" w:rsidRPr="00FE69E3">
        <w:rPr>
          <w:rFonts w:ascii="Arial" w:hAnsi="Arial" w:cs="Arial"/>
          <w:bCs/>
        </w:rPr>
        <w:t>Henri de Saint-Simon</w:t>
      </w:r>
      <w:r>
        <w:rPr>
          <w:rFonts w:ascii="Arial" w:hAnsi="Arial" w:cs="Arial"/>
          <w:bCs/>
        </w:rPr>
        <w:t xml:space="preserve"> και οι προτάσεις του για την οργάνωση και την ανάπτυξη των βιομηχανι</w:t>
      </w:r>
      <w:r w:rsidR="002B05A5">
        <w:rPr>
          <w:rFonts w:ascii="Arial" w:hAnsi="Arial" w:cs="Arial"/>
          <w:bCs/>
        </w:rPr>
        <w:t>κ</w:t>
      </w:r>
      <w:r>
        <w:rPr>
          <w:rFonts w:ascii="Arial" w:hAnsi="Arial" w:cs="Arial"/>
          <w:bCs/>
        </w:rPr>
        <w:t>ών κοινωνιών μέσω των επενδυτικών τραπεζών οι ιδέες του καθόλου δεν είχαν επηρεάσει τις μεγάλες καπιταλιστικές χώρες της εποχής</w:t>
      </w:r>
      <w:r w:rsidR="002B05A5">
        <w:rPr>
          <w:rFonts w:ascii="Arial" w:hAnsi="Arial" w:cs="Arial"/>
          <w:bCs/>
        </w:rPr>
        <w:t>,</w:t>
      </w:r>
      <w:r>
        <w:rPr>
          <w:rFonts w:ascii="Arial" w:hAnsi="Arial" w:cs="Arial"/>
          <w:bCs/>
        </w:rPr>
        <w:t xml:space="preserve"> ιδιαίτερα</w:t>
      </w:r>
      <w:r w:rsidR="002B05A5">
        <w:rPr>
          <w:rFonts w:ascii="Arial" w:hAnsi="Arial" w:cs="Arial"/>
          <w:bCs/>
        </w:rPr>
        <w:t xml:space="preserve"> δε</w:t>
      </w:r>
      <w:r>
        <w:rPr>
          <w:rFonts w:ascii="Arial" w:hAnsi="Arial" w:cs="Arial"/>
          <w:bCs/>
        </w:rPr>
        <w:t xml:space="preserve"> τη Μεγάλη Βρετανία και τις ραγδαία ανερχόμενες ΗΠΑ. Αν και οι επενδυτικές τράπεζες ιδρύθηκαν στη Γαλλία ο ρόλος τους στη βιομηχανική της ανάπτυξη ήταν μικρός ενώ στα νέα εθνικά κράτη της Γερμανίας και της Ιταλίας ήταν μεγαλύτερος. Μέχρι το τέλος σχεδόν του δέκατου ένατου αιώνα ο ρόλος των τραπεζών εξακολουθούσε να είναι πάντως, στο όλο και επεκτεινόμενο καπιταλιστικό σύστημα, αυτός του υπηρέτη του εμπορίου. Του μετριόφρονος βοηθού της συσσώρευσης όπως γράφει και ο  </w:t>
      </w:r>
      <w:r w:rsidRPr="0063759F">
        <w:rPr>
          <w:rFonts w:ascii="Arial" w:hAnsi="Arial" w:cs="Arial"/>
        </w:rPr>
        <w:t>Marx</w:t>
      </w:r>
      <w:r>
        <w:rPr>
          <w:rFonts w:ascii="Arial" w:hAnsi="Arial" w:cs="Arial"/>
        </w:rPr>
        <w:t>.</w:t>
      </w:r>
    </w:p>
    <w:p w:rsidR="000C5F6D" w:rsidRDefault="000C5F6D" w:rsidP="001F13CC">
      <w:pPr>
        <w:spacing w:after="0"/>
        <w:jc w:val="both"/>
        <w:rPr>
          <w:rFonts w:ascii="Arial" w:hAnsi="Arial" w:cs="Arial"/>
        </w:rPr>
      </w:pPr>
      <w:r>
        <w:rPr>
          <w:rFonts w:ascii="Arial" w:hAnsi="Arial" w:cs="Arial"/>
        </w:rPr>
        <w:t xml:space="preserve">  Τα χρόνια ό</w:t>
      </w:r>
      <w:r w:rsidR="00C73221">
        <w:rPr>
          <w:rFonts w:ascii="Arial" w:hAnsi="Arial" w:cs="Arial"/>
        </w:rPr>
        <w:t>μ</w:t>
      </w:r>
      <w:r>
        <w:rPr>
          <w:rFonts w:ascii="Arial" w:hAnsi="Arial" w:cs="Arial"/>
        </w:rPr>
        <w:t xml:space="preserve">ως πέρασαν ο καπιταλισμός </w:t>
      </w:r>
      <w:r w:rsidR="00C73221">
        <w:rPr>
          <w:rFonts w:ascii="Arial" w:hAnsi="Arial" w:cs="Arial"/>
        </w:rPr>
        <w:t xml:space="preserve">αναπτύχθηκε και ωρίμασε διαχεόμενος και κατακτώντας τον κόσμο ολόκληρο, αναπτύσσοντας συνεχώς τις παραγωγικές δυνάμεις και μεταβάλλοντας τις παραγωγικές σχέσεις αλλά και τους θεσμούς και τους τρόπους οργάνωσης των κοινωνιών. </w:t>
      </w:r>
      <w:r w:rsidR="001E29C8">
        <w:rPr>
          <w:rFonts w:ascii="Arial" w:hAnsi="Arial" w:cs="Arial"/>
        </w:rPr>
        <w:t>Παράλληλα μεγάλες μεταβολές συντελούνταν και στην εσωτερική δομή του καπιταλισμού. Ώσπου φτάσαμε στη δεκαετία του 1970. Οι συσσωρευμένες μεταβολές που εν τω μεταξύ είχαν συντελεστεί είχαν μεταβάλλει τη δομή, τον τρόπο συγκρότησης, διεύθυνσης και λειτουργίας  των καπιταλιστικών επιχειρήσεων εντείνοντας παράλληλα το κύριο και κ</w:t>
      </w:r>
      <w:r w:rsidR="00A34FB3">
        <w:rPr>
          <w:rFonts w:ascii="Arial" w:hAnsi="Arial" w:cs="Arial"/>
        </w:rPr>
        <w:t>αθοριστικό χαρακτηριστικό του. Τ</w:t>
      </w:r>
      <w:r w:rsidR="001E29C8">
        <w:rPr>
          <w:rFonts w:ascii="Arial" w:hAnsi="Arial" w:cs="Arial"/>
        </w:rPr>
        <w:t xml:space="preserve">ον αλλοτριωτικό του χαρακτήρα.  </w:t>
      </w:r>
      <w:r w:rsidR="00A34FB3">
        <w:rPr>
          <w:rFonts w:ascii="Arial" w:hAnsi="Arial" w:cs="Arial"/>
        </w:rPr>
        <w:t xml:space="preserve">Μπορούμε να σχηματοποιήσουμε τις μεταβολές αυτές σε </w:t>
      </w:r>
      <w:r w:rsidR="004B5B50">
        <w:rPr>
          <w:rFonts w:ascii="Arial" w:hAnsi="Arial" w:cs="Arial"/>
        </w:rPr>
        <w:t xml:space="preserve">τέσσερεις </w:t>
      </w:r>
      <w:r w:rsidR="001E29C8">
        <w:rPr>
          <w:rFonts w:ascii="Arial" w:hAnsi="Arial" w:cs="Arial"/>
        </w:rPr>
        <w:t xml:space="preserve"> κυριότερες </w:t>
      </w:r>
      <w:r w:rsidR="000641C2">
        <w:rPr>
          <w:rFonts w:ascii="Arial" w:hAnsi="Arial" w:cs="Arial"/>
        </w:rPr>
        <w:t>παραμέτρου</w:t>
      </w:r>
      <w:r w:rsidR="006B412A">
        <w:rPr>
          <w:rFonts w:ascii="Arial" w:hAnsi="Arial" w:cs="Arial"/>
        </w:rPr>
        <w:t>ς:</w:t>
      </w:r>
    </w:p>
    <w:p w:rsidR="006B412A" w:rsidRDefault="006B412A" w:rsidP="001F13CC">
      <w:pPr>
        <w:spacing w:after="0"/>
        <w:jc w:val="both"/>
        <w:rPr>
          <w:rFonts w:ascii="Arial" w:hAnsi="Arial" w:cs="Arial"/>
        </w:rPr>
      </w:pPr>
    </w:p>
    <w:p w:rsidR="006E0403" w:rsidRDefault="006B412A" w:rsidP="001F13CC">
      <w:pPr>
        <w:spacing w:after="0"/>
        <w:jc w:val="both"/>
        <w:rPr>
          <w:rFonts w:ascii="Arial" w:hAnsi="Arial" w:cs="Arial"/>
        </w:rPr>
      </w:pPr>
      <w:r>
        <w:rPr>
          <w:rFonts w:ascii="Arial" w:hAnsi="Arial" w:cs="Arial"/>
        </w:rPr>
        <w:t xml:space="preserve">1) Αντικατάσταση του ατομικού καπιταλιστή από μια συλλογική διαχείριση και διεύθυνση του κεφαλαίου από τεχνοκράτες. Ο ατομική ιδιοκτησία των μέσων παραγωγής έδωσε όλο και περισσότερο τη θέση της σε συλλογική ιδιοκτησία του κεφαλαίου από τη μεριά της παγκόσμιας αστικής τάξης. Η μεταβολή αυτή ενίσχυσε ακόμη παραπέρα τον κοινωνικό χαρακτήρα της παραγωγής και της οικονομίας εντείνοντας την αντίθεση μεταξύ του κοινωνικού αυτού χαρακτήρα και της ατομικής ιδιοποίησης του παραγόμενου προϊόντος. </w:t>
      </w:r>
      <w:r w:rsidR="00493D83">
        <w:rPr>
          <w:rFonts w:ascii="Arial" w:hAnsi="Arial" w:cs="Arial"/>
        </w:rPr>
        <w:t xml:space="preserve">Συσκοτιζόταν έτσι, ακόμη περισσότερο, ο θεμελιώδης λίθος του καπιταλισμού. Ο διαχωρισμός του παραγωγού από τα μέσα παραγωγής. </w:t>
      </w:r>
    </w:p>
    <w:p w:rsidR="00493D83" w:rsidRDefault="006B412A" w:rsidP="001F13CC">
      <w:pPr>
        <w:spacing w:after="0"/>
        <w:jc w:val="both"/>
        <w:rPr>
          <w:rFonts w:ascii="Arial" w:hAnsi="Arial" w:cs="Arial"/>
        </w:rPr>
      </w:pPr>
      <w:r>
        <w:rPr>
          <w:rFonts w:ascii="Arial" w:hAnsi="Arial" w:cs="Arial"/>
        </w:rPr>
        <w:t xml:space="preserve">2. Το ποσοστό κέρδους έβαινε συνεχώς μειούμενο από τη δεκαετία του 1950 και μετά φτάνοντας στο κατώτατο σημείο της </w:t>
      </w:r>
      <w:r w:rsidR="00F4606C">
        <w:rPr>
          <w:rFonts w:ascii="Arial" w:hAnsi="Arial" w:cs="Arial"/>
        </w:rPr>
        <w:t>κατά τη  δεκαετία</w:t>
      </w:r>
      <w:r>
        <w:rPr>
          <w:rFonts w:ascii="Arial" w:hAnsi="Arial" w:cs="Arial"/>
        </w:rPr>
        <w:t xml:space="preserve"> του 1970</w:t>
      </w:r>
      <w:r w:rsidR="00371C0D">
        <w:rPr>
          <w:rFonts w:ascii="Arial" w:hAnsi="Arial" w:cs="Arial"/>
        </w:rPr>
        <w:t xml:space="preserve"> (διάγραμμα 1).</w:t>
      </w:r>
    </w:p>
    <w:p w:rsidR="00F4606C" w:rsidRDefault="00F4606C" w:rsidP="001F13CC">
      <w:pPr>
        <w:spacing w:after="0"/>
        <w:jc w:val="both"/>
        <w:rPr>
          <w:rFonts w:ascii="Arial" w:hAnsi="Arial" w:cs="Arial"/>
        </w:rPr>
      </w:pPr>
    </w:p>
    <w:p w:rsidR="00371C0D" w:rsidRDefault="00371C0D" w:rsidP="001F13CC">
      <w:pPr>
        <w:spacing w:after="0"/>
        <w:jc w:val="both"/>
        <w:rPr>
          <w:rFonts w:ascii="Arial" w:hAnsi="Arial" w:cs="Arial"/>
        </w:rPr>
      </w:pPr>
      <w:r>
        <w:rPr>
          <w:rFonts w:ascii="Arial" w:hAnsi="Arial" w:cs="Arial"/>
        </w:rPr>
        <w:lastRenderedPageBreak/>
        <w:t>ΔΙΑΓΡΑΜΜΑ 1</w:t>
      </w:r>
    </w:p>
    <w:p w:rsidR="006E0403" w:rsidRPr="00E2639F" w:rsidRDefault="006E0403" w:rsidP="006E0403">
      <w:pPr>
        <w:spacing w:after="0"/>
        <w:jc w:val="center"/>
        <w:rPr>
          <w:rFonts w:ascii="Arial" w:hAnsi="Arial" w:cs="Arial"/>
        </w:rPr>
      </w:pPr>
      <w:r w:rsidRPr="00E2639F">
        <w:rPr>
          <w:rFonts w:ascii="Arial" w:hAnsi="Arial" w:cs="Arial"/>
          <w:noProof/>
          <w:lang w:eastAsia="el-GR"/>
        </w:rPr>
        <w:drawing>
          <wp:inline distT="0" distB="0" distL="0" distR="0">
            <wp:extent cx="3629025" cy="2038350"/>
            <wp:effectExtent l="19050" t="0" r="9525" b="0"/>
            <wp:docPr id="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35992" b="10417"/>
                    <a:stretch>
                      <a:fillRect/>
                    </a:stretch>
                  </pic:blipFill>
                  <pic:spPr bwMode="auto">
                    <a:xfrm>
                      <a:off x="0" y="0"/>
                      <a:ext cx="3629025" cy="2038350"/>
                    </a:xfrm>
                    <a:prstGeom prst="rect">
                      <a:avLst/>
                    </a:prstGeom>
                    <a:noFill/>
                    <a:ln w="9525">
                      <a:noFill/>
                      <a:miter lim="800000"/>
                      <a:headEnd/>
                      <a:tailEnd/>
                    </a:ln>
                  </pic:spPr>
                </pic:pic>
              </a:graphicData>
            </a:graphic>
          </wp:inline>
        </w:drawing>
      </w:r>
    </w:p>
    <w:p w:rsidR="006E0403" w:rsidRPr="006E0403" w:rsidRDefault="004E1014" w:rsidP="006E0403">
      <w:pPr>
        <w:spacing w:after="0"/>
        <w:jc w:val="both"/>
        <w:rPr>
          <w:rFonts w:ascii="Arial" w:hAnsi="Arial" w:cs="Arial"/>
          <w:sz w:val="16"/>
          <w:szCs w:val="16"/>
        </w:rPr>
      </w:pPr>
      <w:hyperlink r:id="rId9" w:history="1">
        <w:r w:rsidR="006E0403" w:rsidRPr="006E0403">
          <w:rPr>
            <w:rStyle w:val="-"/>
            <w:rFonts w:ascii="Arial" w:hAnsi="Arial" w:cs="Arial"/>
            <w:sz w:val="16"/>
            <w:szCs w:val="16"/>
          </w:rPr>
          <w:t>http://www.isj.org.uk/images/115/115harpro2.jpg</w:t>
        </w:r>
      </w:hyperlink>
    </w:p>
    <w:p w:rsidR="006E0403" w:rsidRDefault="006E0403" w:rsidP="001F13CC">
      <w:pPr>
        <w:spacing w:after="0"/>
        <w:jc w:val="both"/>
        <w:rPr>
          <w:rFonts w:ascii="Arial" w:hAnsi="Arial" w:cs="Arial"/>
        </w:rPr>
      </w:pPr>
    </w:p>
    <w:p w:rsidR="00EB6A00" w:rsidRDefault="00371C0D" w:rsidP="001F13CC">
      <w:pPr>
        <w:spacing w:after="0"/>
        <w:jc w:val="both"/>
        <w:rPr>
          <w:rFonts w:ascii="Arial" w:hAnsi="Arial" w:cs="Arial"/>
        </w:rPr>
      </w:pPr>
      <w:r>
        <w:rPr>
          <w:rFonts w:ascii="Arial" w:hAnsi="Arial" w:cs="Arial"/>
        </w:rPr>
        <w:t xml:space="preserve">3). </w:t>
      </w:r>
      <w:r w:rsidR="00D479D1">
        <w:rPr>
          <w:rFonts w:ascii="Arial" w:hAnsi="Arial" w:cs="Arial"/>
        </w:rPr>
        <w:t>Από τη δεκαετία του 19</w:t>
      </w:r>
      <w:r w:rsidR="00F4606C">
        <w:rPr>
          <w:rFonts w:ascii="Arial" w:hAnsi="Arial" w:cs="Arial"/>
        </w:rPr>
        <w:t>8</w:t>
      </w:r>
      <w:r w:rsidR="00DD7D58">
        <w:rPr>
          <w:rFonts w:ascii="Arial" w:hAnsi="Arial" w:cs="Arial"/>
        </w:rPr>
        <w:t xml:space="preserve">0 και μετά άρχισε να αλλάζει δραματικά </w:t>
      </w:r>
      <w:r w:rsidR="00EB6A00">
        <w:rPr>
          <w:rFonts w:ascii="Arial" w:hAnsi="Arial" w:cs="Arial"/>
        </w:rPr>
        <w:t>η σύνθεση της οικονομίας των αναπτυγμένων χωρών. Καθώς ο καπιταλιστικός τρόπος παραγωγής μεταφερόταν σε άλλες χώρες, ιδίως σε αυτές της νοτιοανατολικής Ασίας, της Ινδίας και της Κίνας εντάσσοντας όλο και περισσότερο εργατικό δυναμικό στη διαδικασία της καπιταλιστικής συσσώρευσης οι αναπτυγμένες χώρες εξαρτούσαν όλο και περισσότερο την οικονομία τους και την ανάπτυξή τους από τις υπηρεσίες (διάγραμμα 2).</w:t>
      </w:r>
      <w:r w:rsidR="00DD7D58">
        <w:rPr>
          <w:rFonts w:ascii="Arial" w:hAnsi="Arial" w:cs="Arial"/>
        </w:rPr>
        <w:t xml:space="preserve"> Η διαδικασία αυτή είχε ήδη ξεκινήσει από παλιότερα</w:t>
      </w:r>
      <w:r w:rsidR="00D479D1">
        <w:rPr>
          <w:rFonts w:ascii="Arial" w:hAnsi="Arial" w:cs="Arial"/>
        </w:rPr>
        <w:t>,</w:t>
      </w:r>
      <w:r w:rsidR="00DD7D58">
        <w:rPr>
          <w:rFonts w:ascii="Arial" w:hAnsi="Arial" w:cs="Arial"/>
        </w:rPr>
        <w:t xml:space="preserve"> στη δε Βρετανία ήταν ήδη κυρίαρχη από δεκαετίες. </w:t>
      </w:r>
    </w:p>
    <w:p w:rsidR="00EB6A00" w:rsidRDefault="00EB6A00" w:rsidP="001F13CC">
      <w:pPr>
        <w:spacing w:after="0"/>
        <w:jc w:val="both"/>
        <w:rPr>
          <w:rFonts w:ascii="Arial" w:hAnsi="Arial" w:cs="Arial"/>
        </w:rPr>
      </w:pPr>
    </w:p>
    <w:p w:rsidR="00EB6A00" w:rsidRDefault="00EB6A00" w:rsidP="00EB6A00">
      <w:pPr>
        <w:spacing w:after="0"/>
        <w:jc w:val="both"/>
        <w:rPr>
          <w:rFonts w:ascii="Arial" w:hAnsi="Arial" w:cs="Arial"/>
        </w:rPr>
      </w:pPr>
      <w:r>
        <w:rPr>
          <w:rFonts w:ascii="Arial" w:hAnsi="Arial" w:cs="Arial"/>
        </w:rPr>
        <w:t xml:space="preserve">  ΔΙΑΓΡΑΜΜΑ 2</w:t>
      </w:r>
    </w:p>
    <w:p w:rsidR="00371C0D" w:rsidRPr="006A4132" w:rsidRDefault="00371C0D" w:rsidP="001F13CC">
      <w:pPr>
        <w:spacing w:after="0"/>
        <w:jc w:val="both"/>
        <w:rPr>
          <w:rFonts w:ascii="Arial" w:hAnsi="Arial" w:cs="Arial"/>
        </w:rPr>
      </w:pPr>
    </w:p>
    <w:p w:rsidR="00BE08C5" w:rsidRDefault="006E0403" w:rsidP="004648BE">
      <w:pPr>
        <w:jc w:val="center"/>
      </w:pPr>
      <w:r>
        <w:rPr>
          <w:noProof/>
          <w:lang w:eastAsia="el-GR"/>
        </w:rPr>
        <w:drawing>
          <wp:inline distT="0" distB="0" distL="0" distR="0">
            <wp:extent cx="5274310" cy="3875440"/>
            <wp:effectExtent l="19050" t="0" r="2540" b="0"/>
            <wp:docPr id="15"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5274310" cy="3875440"/>
                    </a:xfrm>
                    <a:prstGeom prst="rect">
                      <a:avLst/>
                    </a:prstGeom>
                    <a:noFill/>
                    <a:ln w="9525">
                      <a:noFill/>
                      <a:miter lim="800000"/>
                      <a:headEnd/>
                      <a:tailEnd/>
                    </a:ln>
                  </pic:spPr>
                </pic:pic>
              </a:graphicData>
            </a:graphic>
          </wp:inline>
        </w:drawing>
      </w:r>
      <w:r w:rsidRPr="00926569">
        <w:t>http://www.mckinsey.com/mgi/publications/european_growth_recovery_renewal/pdfs/MGI_european_growth_recovery_renewal_full_report.pdf</w:t>
      </w:r>
    </w:p>
    <w:p w:rsidR="00660849" w:rsidRDefault="004B5B50" w:rsidP="004B5B50">
      <w:pPr>
        <w:jc w:val="both"/>
        <w:rPr>
          <w:rFonts w:ascii="Arial" w:hAnsi="Arial" w:cs="Arial"/>
        </w:rPr>
      </w:pPr>
      <w:r>
        <w:rPr>
          <w:rFonts w:ascii="Arial" w:hAnsi="Arial" w:cs="Arial"/>
        </w:rPr>
        <w:lastRenderedPageBreak/>
        <w:t xml:space="preserve">4). Καθώς οι παραπάνω διαδικασίες βρίσκονταν σε μια παράλληλη εξέλιξη </w:t>
      </w:r>
      <w:r w:rsidR="00660849">
        <w:rPr>
          <w:rFonts w:ascii="Arial" w:hAnsi="Arial" w:cs="Arial"/>
        </w:rPr>
        <w:t>μεταβάλλοντας σημαντικά και την ίδια την αναπτυξιακή, σε καπιταλιστική πάντα βάση, δυνατότητα του καπιταλισμού η παραγωγικό</w:t>
      </w:r>
      <w:r w:rsidR="00254CFC">
        <w:rPr>
          <w:rFonts w:ascii="Arial" w:hAnsi="Arial" w:cs="Arial"/>
        </w:rPr>
        <w:t>τητα της εργασίας μείωνε συνεχώ</w:t>
      </w:r>
      <w:r w:rsidR="00660849">
        <w:rPr>
          <w:rFonts w:ascii="Arial" w:hAnsi="Arial" w:cs="Arial"/>
        </w:rPr>
        <w:t>ς τους ρυθμούς μεταβολής της (διάγραμμα 3)</w:t>
      </w:r>
    </w:p>
    <w:p w:rsidR="004B5B50" w:rsidRDefault="00660849" w:rsidP="00660849">
      <w:pPr>
        <w:spacing w:after="0"/>
        <w:jc w:val="both"/>
        <w:rPr>
          <w:rFonts w:ascii="Arial" w:hAnsi="Arial" w:cs="Arial"/>
        </w:rPr>
      </w:pPr>
      <w:r>
        <w:rPr>
          <w:rFonts w:ascii="Arial" w:hAnsi="Arial" w:cs="Arial"/>
        </w:rPr>
        <w:t xml:space="preserve">    ΔΙΑΓΡΑΜΜΑ 3</w:t>
      </w:r>
    </w:p>
    <w:p w:rsidR="00BE08C5" w:rsidRDefault="00BE08C5" w:rsidP="004648BE">
      <w:pPr>
        <w:jc w:val="center"/>
        <w:rPr>
          <w:rFonts w:ascii="Arial" w:hAnsi="Arial" w:cs="Arial"/>
        </w:rPr>
      </w:pPr>
      <w:r w:rsidRPr="00BE08C5">
        <w:rPr>
          <w:rFonts w:ascii="Arial" w:hAnsi="Arial" w:cs="Arial"/>
          <w:noProof/>
          <w:lang w:eastAsia="el-GR"/>
        </w:rPr>
        <w:drawing>
          <wp:inline distT="0" distB="0" distL="0" distR="0">
            <wp:extent cx="5274310" cy="3911366"/>
            <wp:effectExtent l="19050" t="0" r="254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5274310" cy="3911366"/>
                    </a:xfrm>
                    <a:prstGeom prst="rect">
                      <a:avLst/>
                    </a:prstGeom>
                    <a:noFill/>
                    <a:ln w="9525">
                      <a:noFill/>
                      <a:miter lim="800000"/>
                      <a:headEnd/>
                      <a:tailEnd/>
                    </a:ln>
                  </pic:spPr>
                </pic:pic>
              </a:graphicData>
            </a:graphic>
          </wp:inline>
        </w:drawing>
      </w:r>
    </w:p>
    <w:p w:rsidR="00660849" w:rsidRDefault="004E1014" w:rsidP="00660849">
      <w:hyperlink r:id="rId12" w:history="1">
        <w:r w:rsidR="00660849" w:rsidRPr="006D1838">
          <w:rPr>
            <w:rStyle w:val="-"/>
            <w:rFonts w:ascii="Arial" w:hAnsi="Arial" w:cs="Arial"/>
            <w:sz w:val="16"/>
            <w:szCs w:val="16"/>
          </w:rPr>
          <w:t>http://www.mckinsey.com/mgi/reports/freepass_pdfs/debt_and_deleveraging/debt_and_deleveraging_full_report.pdf</w:t>
        </w:r>
      </w:hyperlink>
    </w:p>
    <w:p w:rsidR="00F35E56" w:rsidRDefault="00F35E56" w:rsidP="00F35E56">
      <w:pPr>
        <w:spacing w:after="0"/>
        <w:jc w:val="both"/>
        <w:rPr>
          <w:rFonts w:ascii="Arial" w:hAnsi="Arial" w:cs="Arial"/>
        </w:rPr>
      </w:pPr>
      <w:r>
        <w:rPr>
          <w:rFonts w:ascii="Arial" w:hAnsi="Arial" w:cs="Arial"/>
        </w:rPr>
        <w:t xml:space="preserve">   Εξ αιτίας των παραπάνω μεταβολών και επειδή το συσσωρευμένο κεφάλαιο επιζητούσε εναγωνίως κερδοφόρες διεξόδους μια σειρά από παράλληλες διεργασίες τέθηκαν σε εφαρμογή. Η πρώτη αφορούσε τη μείωση του κοινωνικά παραγόμενου πλούτου που κατάληγε στην εργασία. Η αρχή έγινε μέσω του πληθωρισμού της δεκαετίας του 1970 και κατόπιν με τη συνεχή μείωση των πραγματικών μισθών στις αναπτυγμένες χώρες. Κατά την ίδια περίοδο άρχισε και η διαδικασία μείωσης των συντελεστών φορολόγησης του κεφαλαίου αλλά και του πλούτου συνολικά. Η μείωση των εσόδων των εργαζόμενων αλλά και του κράτους άρχισε να καλύπτεται </w:t>
      </w:r>
      <w:r w:rsidR="003A1A29">
        <w:rPr>
          <w:rFonts w:ascii="Arial" w:hAnsi="Arial" w:cs="Arial"/>
        </w:rPr>
        <w:t xml:space="preserve">με δανεισμό </w:t>
      </w:r>
      <w:r>
        <w:rPr>
          <w:rFonts w:ascii="Arial" w:hAnsi="Arial" w:cs="Arial"/>
        </w:rPr>
        <w:t xml:space="preserve">από το αδιάθετο κεφάλαιο το οποίο όλο και αυξανόταν μέσω της μεταφοράς πλούτου από την εργασία στο κεφάλαιο, και αυτό σε πλανητική κλίμακα πλέον καθώς τεράστιες εργατικές δυνάμεις είχαν ενταχθεί στη διαδικασία της καπιταλιστικής συσσώρευσης, αλλά και μέσω της μεταφοράς διά μέσου του κρατικού δανεισμού. </w:t>
      </w:r>
    </w:p>
    <w:p w:rsidR="00D3637A" w:rsidRDefault="00F35E56" w:rsidP="00F35E56">
      <w:pPr>
        <w:spacing w:after="0"/>
        <w:jc w:val="both"/>
        <w:rPr>
          <w:rFonts w:ascii="Arial" w:hAnsi="Arial" w:cs="Arial"/>
        </w:rPr>
      </w:pPr>
      <w:r>
        <w:rPr>
          <w:rFonts w:ascii="Arial" w:hAnsi="Arial" w:cs="Arial"/>
        </w:rPr>
        <w:t xml:space="preserve">  Στα δύο επόμενα διαγράμματα βλέπουμε τη χρονική μεταβολή του  </w:t>
      </w:r>
      <w:r w:rsidR="00A61CF9">
        <w:rPr>
          <w:rFonts w:ascii="Arial" w:hAnsi="Arial" w:cs="Arial"/>
        </w:rPr>
        <w:t xml:space="preserve">δημοσίου χρέους των αναπτυγμένων κρατών (διάγραμμα 4) και τη χρονική μεταβολή του </w:t>
      </w:r>
      <w:r w:rsidR="00D14808">
        <w:rPr>
          <w:rFonts w:ascii="Arial" w:hAnsi="Arial" w:cs="Arial"/>
        </w:rPr>
        <w:t>οικιακού χρέους (διάγραμμα 5).</w:t>
      </w:r>
    </w:p>
    <w:p w:rsidR="00D14808" w:rsidRDefault="00D14808" w:rsidP="00F35E56">
      <w:pPr>
        <w:spacing w:after="0"/>
        <w:jc w:val="both"/>
        <w:rPr>
          <w:rFonts w:ascii="Arial" w:hAnsi="Arial" w:cs="Arial"/>
        </w:rPr>
      </w:pPr>
    </w:p>
    <w:p w:rsidR="00D479D1" w:rsidRDefault="00D14808" w:rsidP="00D14808">
      <w:pPr>
        <w:spacing w:after="0"/>
        <w:jc w:val="both"/>
        <w:rPr>
          <w:rFonts w:ascii="Arial" w:hAnsi="Arial" w:cs="Arial"/>
        </w:rPr>
      </w:pPr>
      <w:r>
        <w:rPr>
          <w:rFonts w:ascii="Arial" w:hAnsi="Arial" w:cs="Arial"/>
        </w:rPr>
        <w:t xml:space="preserve">  </w:t>
      </w:r>
    </w:p>
    <w:p w:rsidR="00D479D1" w:rsidRDefault="00D479D1" w:rsidP="00D14808">
      <w:pPr>
        <w:spacing w:after="0"/>
        <w:jc w:val="both"/>
        <w:rPr>
          <w:rFonts w:ascii="Arial" w:hAnsi="Arial" w:cs="Arial"/>
        </w:rPr>
      </w:pPr>
    </w:p>
    <w:p w:rsidR="00D14808" w:rsidRDefault="00D14808" w:rsidP="00D14808">
      <w:pPr>
        <w:spacing w:after="0"/>
        <w:jc w:val="both"/>
        <w:rPr>
          <w:rFonts w:ascii="Arial" w:hAnsi="Arial" w:cs="Arial"/>
        </w:rPr>
      </w:pPr>
      <w:r>
        <w:rPr>
          <w:rFonts w:ascii="Arial" w:hAnsi="Arial" w:cs="Arial"/>
        </w:rPr>
        <w:lastRenderedPageBreak/>
        <w:t xml:space="preserve">  ΔΙΑΓΡΑΜΜΑ 4</w:t>
      </w:r>
    </w:p>
    <w:p w:rsidR="00D14808" w:rsidRPr="00F35E56" w:rsidRDefault="00D14808" w:rsidP="00F35E56">
      <w:pPr>
        <w:spacing w:after="0"/>
        <w:jc w:val="both"/>
        <w:rPr>
          <w:rFonts w:ascii="Arial" w:hAnsi="Arial" w:cs="Arial"/>
        </w:rPr>
      </w:pPr>
    </w:p>
    <w:p w:rsidR="00A61CF9" w:rsidRDefault="000A7A4E" w:rsidP="00D14808">
      <w:pPr>
        <w:ind w:left="-284"/>
        <w:jc w:val="center"/>
        <w:rPr>
          <w:rFonts w:ascii="Arial" w:hAnsi="Arial" w:cs="Arial"/>
          <w:sz w:val="16"/>
          <w:szCs w:val="16"/>
        </w:rPr>
      </w:pPr>
      <w:r w:rsidRPr="0063759F">
        <w:rPr>
          <w:noProof/>
          <w:lang w:eastAsia="el-GR"/>
        </w:rPr>
        <w:drawing>
          <wp:inline distT="0" distB="0" distL="0" distR="0">
            <wp:extent cx="5755664" cy="7239000"/>
            <wp:effectExtent l="19050" t="0" r="0" b="0"/>
            <wp:docPr id="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96127" cy="7289891"/>
                    </a:xfrm>
                    <a:prstGeom prst="rect">
                      <a:avLst/>
                    </a:prstGeom>
                    <a:noFill/>
                    <a:ln w="9525">
                      <a:noFill/>
                      <a:miter lim="800000"/>
                      <a:headEnd/>
                      <a:tailEnd/>
                    </a:ln>
                  </pic:spPr>
                </pic:pic>
              </a:graphicData>
            </a:graphic>
          </wp:inline>
        </w:drawing>
      </w:r>
    </w:p>
    <w:p w:rsidR="00D14808" w:rsidRDefault="00D14808" w:rsidP="000A7A4E">
      <w:pPr>
        <w:jc w:val="center"/>
        <w:rPr>
          <w:rFonts w:ascii="Arial" w:hAnsi="Arial" w:cs="Arial"/>
          <w:sz w:val="16"/>
          <w:szCs w:val="16"/>
        </w:rPr>
      </w:pPr>
    </w:p>
    <w:p w:rsidR="00D14808" w:rsidRDefault="00D14808" w:rsidP="000A7A4E">
      <w:pPr>
        <w:jc w:val="center"/>
        <w:rPr>
          <w:rFonts w:ascii="Arial" w:hAnsi="Arial" w:cs="Arial"/>
          <w:sz w:val="16"/>
          <w:szCs w:val="16"/>
        </w:rPr>
      </w:pPr>
    </w:p>
    <w:p w:rsidR="000A7A4E" w:rsidRPr="00D14808" w:rsidRDefault="000A7A4E" w:rsidP="000A7A4E">
      <w:pPr>
        <w:jc w:val="center"/>
        <w:rPr>
          <w:rStyle w:val="imagecaption"/>
          <w:rFonts w:ascii="Arial" w:hAnsi="Arial" w:cs="Arial"/>
          <w:sz w:val="16"/>
          <w:szCs w:val="16"/>
          <w:lang w:val="en-US"/>
        </w:rPr>
      </w:pPr>
      <w:r w:rsidRPr="006A4A8A">
        <w:rPr>
          <w:rFonts w:ascii="Arial" w:hAnsi="Arial" w:cs="Arial"/>
          <w:sz w:val="16"/>
          <w:szCs w:val="16"/>
        </w:rPr>
        <w:t>ΠΗΓΗ</w:t>
      </w:r>
      <w:r w:rsidRPr="00D14808">
        <w:rPr>
          <w:rFonts w:ascii="Arial" w:hAnsi="Arial" w:cs="Arial"/>
          <w:sz w:val="16"/>
          <w:szCs w:val="16"/>
          <w:lang w:val="en-US"/>
        </w:rPr>
        <w:t>:</w:t>
      </w:r>
      <w:r>
        <w:rPr>
          <w:rFonts w:ascii="Arial" w:hAnsi="Arial" w:cs="Arial"/>
          <w:sz w:val="16"/>
          <w:szCs w:val="16"/>
        </w:rPr>
        <w:t>ΔΙΕΘΝΕΣ</w:t>
      </w:r>
      <w:r w:rsidRPr="00D14808">
        <w:rPr>
          <w:rFonts w:ascii="Arial" w:hAnsi="Arial" w:cs="Arial"/>
          <w:sz w:val="16"/>
          <w:szCs w:val="16"/>
          <w:lang w:val="en-US"/>
        </w:rPr>
        <w:t xml:space="preserve"> </w:t>
      </w:r>
      <w:r>
        <w:rPr>
          <w:rFonts w:ascii="Arial" w:hAnsi="Arial" w:cs="Arial"/>
          <w:sz w:val="16"/>
          <w:szCs w:val="16"/>
        </w:rPr>
        <w:t>ΝΟΜΙΣΜΑΤΙΚΟ</w:t>
      </w:r>
      <w:r w:rsidRPr="00D14808">
        <w:rPr>
          <w:rFonts w:ascii="Arial" w:hAnsi="Arial" w:cs="Arial"/>
          <w:sz w:val="16"/>
          <w:szCs w:val="16"/>
          <w:lang w:val="en-US"/>
        </w:rPr>
        <w:t xml:space="preserve"> </w:t>
      </w:r>
      <w:r>
        <w:rPr>
          <w:rFonts w:ascii="Arial" w:hAnsi="Arial" w:cs="Arial"/>
          <w:sz w:val="16"/>
          <w:szCs w:val="16"/>
        </w:rPr>
        <w:t>ΤΑΜΕΙΟ</w:t>
      </w:r>
      <w:r w:rsidRPr="00D14808">
        <w:rPr>
          <w:rFonts w:ascii="Arial" w:hAnsi="Arial" w:cs="Arial"/>
          <w:sz w:val="16"/>
          <w:szCs w:val="16"/>
          <w:lang w:val="en-US"/>
        </w:rPr>
        <w:t xml:space="preserve">. </w:t>
      </w:r>
      <w:r w:rsidRPr="006A4A8A">
        <w:rPr>
          <w:rStyle w:val="imagecaption"/>
          <w:rFonts w:ascii="Arial" w:hAnsi="Arial" w:cs="Arial"/>
          <w:sz w:val="16"/>
          <w:szCs w:val="16"/>
          <w:lang w:val="en-US"/>
        </w:rPr>
        <w:t>Government Debt in G-7 Countries, 1950-2010 (in percent of GDP) Source: IMF</w:t>
      </w:r>
    </w:p>
    <w:p w:rsidR="00D14808" w:rsidRPr="00D14808" w:rsidRDefault="00D14808" w:rsidP="00D14808">
      <w:pPr>
        <w:spacing w:after="0"/>
        <w:jc w:val="both"/>
        <w:rPr>
          <w:rFonts w:ascii="Arial" w:hAnsi="Arial" w:cs="Arial"/>
          <w:lang w:val="en-US"/>
        </w:rPr>
      </w:pPr>
      <w:r w:rsidRPr="00D14808">
        <w:rPr>
          <w:rFonts w:ascii="Arial" w:hAnsi="Arial" w:cs="Arial"/>
          <w:lang w:val="en-US"/>
        </w:rPr>
        <w:t xml:space="preserve">    </w:t>
      </w:r>
    </w:p>
    <w:p w:rsidR="00A61CF9" w:rsidRPr="00D14808" w:rsidRDefault="00D14808" w:rsidP="00D14808">
      <w:pPr>
        <w:spacing w:after="0"/>
        <w:jc w:val="both"/>
        <w:rPr>
          <w:rStyle w:val="imagecaption"/>
          <w:rFonts w:ascii="Arial" w:hAnsi="Arial" w:cs="Arial"/>
        </w:rPr>
      </w:pPr>
      <w:r>
        <w:rPr>
          <w:rFonts w:ascii="Arial" w:hAnsi="Arial" w:cs="Arial"/>
        </w:rPr>
        <w:lastRenderedPageBreak/>
        <w:t>ΔΙΑΓΡΑΜΜΑ 5</w:t>
      </w:r>
    </w:p>
    <w:p w:rsidR="000A7A4E" w:rsidRDefault="000A7A4E" w:rsidP="000A7A4E">
      <w:pPr>
        <w:jc w:val="center"/>
        <w:rPr>
          <w:rFonts w:ascii="Arial" w:hAnsi="Arial" w:cs="Arial"/>
          <w:noProof/>
        </w:rPr>
      </w:pPr>
      <w:r>
        <w:rPr>
          <w:noProof/>
          <w:lang w:eastAsia="el-GR"/>
        </w:rPr>
        <w:drawing>
          <wp:inline distT="0" distB="0" distL="0" distR="0">
            <wp:extent cx="3914775" cy="2657475"/>
            <wp:effectExtent l="19050" t="0" r="9525" b="0"/>
            <wp:docPr id="3"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b="6268"/>
                    <a:stretch>
                      <a:fillRect/>
                    </a:stretch>
                  </pic:blipFill>
                  <pic:spPr bwMode="auto">
                    <a:xfrm>
                      <a:off x="0" y="0"/>
                      <a:ext cx="3914775" cy="2657475"/>
                    </a:xfrm>
                    <a:prstGeom prst="rect">
                      <a:avLst/>
                    </a:prstGeom>
                    <a:noFill/>
                    <a:ln w="9525">
                      <a:noFill/>
                      <a:miter lim="800000"/>
                      <a:headEnd/>
                      <a:tailEnd/>
                    </a:ln>
                  </pic:spPr>
                </pic:pic>
              </a:graphicData>
            </a:graphic>
          </wp:inline>
        </w:drawing>
      </w:r>
    </w:p>
    <w:p w:rsidR="000A7A4E" w:rsidRDefault="000A7A4E" w:rsidP="000A7A4E">
      <w:pPr>
        <w:jc w:val="center"/>
      </w:pPr>
      <w:r w:rsidRPr="004407D0">
        <w:rPr>
          <w:rFonts w:ascii="Arial" w:hAnsi="Arial" w:cs="Arial"/>
          <w:sz w:val="20"/>
          <w:szCs w:val="20"/>
        </w:rPr>
        <w:t xml:space="preserve">ΠΗΓΗ: </w:t>
      </w:r>
      <w:hyperlink r:id="rId15" w:history="1">
        <w:r w:rsidRPr="00C23860">
          <w:rPr>
            <w:rStyle w:val="-"/>
            <w:rFonts w:ascii="Arial" w:hAnsi="Arial" w:cs="Arial"/>
            <w:sz w:val="20"/>
            <w:szCs w:val="20"/>
          </w:rPr>
          <w:t>http</w:t>
        </w:r>
        <w:r w:rsidRPr="004407D0">
          <w:rPr>
            <w:rStyle w:val="-"/>
            <w:rFonts w:ascii="Arial" w:hAnsi="Arial" w:cs="Arial"/>
            <w:sz w:val="20"/>
            <w:szCs w:val="20"/>
          </w:rPr>
          <w:t>://</w:t>
        </w:r>
        <w:r w:rsidRPr="00C23860">
          <w:rPr>
            <w:rStyle w:val="-"/>
            <w:rFonts w:ascii="Arial" w:hAnsi="Arial" w:cs="Arial"/>
            <w:sz w:val="20"/>
            <w:szCs w:val="20"/>
          </w:rPr>
          <w:t>www</w:t>
        </w:r>
        <w:r w:rsidRPr="004407D0">
          <w:rPr>
            <w:rStyle w:val="-"/>
            <w:rFonts w:ascii="Arial" w:hAnsi="Arial" w:cs="Arial"/>
            <w:sz w:val="20"/>
            <w:szCs w:val="20"/>
          </w:rPr>
          <w:t>.</w:t>
        </w:r>
        <w:r w:rsidRPr="00C23860">
          <w:rPr>
            <w:rStyle w:val="-"/>
            <w:rFonts w:ascii="Arial" w:hAnsi="Arial" w:cs="Arial"/>
            <w:sz w:val="20"/>
            <w:szCs w:val="20"/>
          </w:rPr>
          <w:t>rba</w:t>
        </w:r>
        <w:r w:rsidRPr="004407D0">
          <w:rPr>
            <w:rStyle w:val="-"/>
            <w:rFonts w:ascii="Arial" w:hAnsi="Arial" w:cs="Arial"/>
            <w:sz w:val="20"/>
            <w:szCs w:val="20"/>
          </w:rPr>
          <w:t>.</w:t>
        </w:r>
        <w:r w:rsidRPr="00C23860">
          <w:rPr>
            <w:rStyle w:val="-"/>
            <w:rFonts w:ascii="Arial" w:hAnsi="Arial" w:cs="Arial"/>
            <w:sz w:val="20"/>
            <w:szCs w:val="20"/>
          </w:rPr>
          <w:t>gov</w:t>
        </w:r>
        <w:r w:rsidRPr="004407D0">
          <w:rPr>
            <w:rStyle w:val="-"/>
            <w:rFonts w:ascii="Arial" w:hAnsi="Arial" w:cs="Arial"/>
            <w:sz w:val="20"/>
            <w:szCs w:val="20"/>
          </w:rPr>
          <w:t>.</w:t>
        </w:r>
        <w:r w:rsidRPr="00C23860">
          <w:rPr>
            <w:rStyle w:val="-"/>
            <w:rFonts w:ascii="Arial" w:hAnsi="Arial" w:cs="Arial"/>
            <w:sz w:val="20"/>
            <w:szCs w:val="20"/>
          </w:rPr>
          <w:t>au</w:t>
        </w:r>
        <w:r w:rsidRPr="004407D0">
          <w:rPr>
            <w:rStyle w:val="-"/>
            <w:rFonts w:ascii="Arial" w:hAnsi="Arial" w:cs="Arial"/>
            <w:sz w:val="20"/>
            <w:szCs w:val="20"/>
          </w:rPr>
          <w:t>/</w:t>
        </w:r>
        <w:r w:rsidRPr="00C23860">
          <w:rPr>
            <w:rStyle w:val="-"/>
            <w:rFonts w:ascii="Arial" w:hAnsi="Arial" w:cs="Arial"/>
            <w:sz w:val="20"/>
            <w:szCs w:val="20"/>
          </w:rPr>
          <w:t>speeches</w:t>
        </w:r>
        <w:r w:rsidRPr="004407D0">
          <w:rPr>
            <w:rStyle w:val="-"/>
            <w:rFonts w:ascii="Arial" w:hAnsi="Arial" w:cs="Arial"/>
            <w:sz w:val="20"/>
            <w:szCs w:val="20"/>
          </w:rPr>
          <w:t>/2010/</w:t>
        </w:r>
        <w:r w:rsidRPr="00C23860">
          <w:rPr>
            <w:rStyle w:val="-"/>
            <w:rFonts w:ascii="Arial" w:hAnsi="Arial" w:cs="Arial"/>
            <w:sz w:val="20"/>
            <w:szCs w:val="20"/>
          </w:rPr>
          <w:t>images</w:t>
        </w:r>
        <w:r w:rsidRPr="004407D0">
          <w:rPr>
            <w:rStyle w:val="-"/>
            <w:rFonts w:ascii="Arial" w:hAnsi="Arial" w:cs="Arial"/>
            <w:sz w:val="20"/>
            <w:szCs w:val="20"/>
          </w:rPr>
          <w:t>/</w:t>
        </w:r>
        <w:r w:rsidRPr="00C23860">
          <w:rPr>
            <w:rStyle w:val="-"/>
            <w:rFonts w:ascii="Arial" w:hAnsi="Arial" w:cs="Arial"/>
            <w:sz w:val="20"/>
            <w:szCs w:val="20"/>
          </w:rPr>
          <w:t>sp</w:t>
        </w:r>
        <w:r w:rsidRPr="004407D0">
          <w:rPr>
            <w:rStyle w:val="-"/>
            <w:rFonts w:ascii="Arial" w:hAnsi="Arial" w:cs="Arial"/>
            <w:sz w:val="20"/>
            <w:szCs w:val="20"/>
          </w:rPr>
          <w:t>-</w:t>
        </w:r>
        <w:r w:rsidRPr="00C23860">
          <w:rPr>
            <w:rStyle w:val="-"/>
            <w:rFonts w:ascii="Arial" w:hAnsi="Arial" w:cs="Arial"/>
            <w:sz w:val="20"/>
            <w:szCs w:val="20"/>
          </w:rPr>
          <w:t>dg</w:t>
        </w:r>
        <w:r w:rsidRPr="004407D0">
          <w:rPr>
            <w:rStyle w:val="-"/>
            <w:rFonts w:ascii="Arial" w:hAnsi="Arial" w:cs="Arial"/>
            <w:sz w:val="20"/>
            <w:szCs w:val="20"/>
          </w:rPr>
          <w:t>-150610-</w:t>
        </w:r>
        <w:r w:rsidRPr="00C23860">
          <w:rPr>
            <w:rStyle w:val="-"/>
            <w:rFonts w:ascii="Arial" w:hAnsi="Arial" w:cs="Arial"/>
            <w:sz w:val="20"/>
            <w:szCs w:val="20"/>
          </w:rPr>
          <w:t>graph</w:t>
        </w:r>
        <w:r w:rsidRPr="004407D0">
          <w:rPr>
            <w:rStyle w:val="-"/>
            <w:rFonts w:ascii="Arial" w:hAnsi="Arial" w:cs="Arial"/>
            <w:sz w:val="20"/>
            <w:szCs w:val="20"/>
          </w:rPr>
          <w:t>2.</w:t>
        </w:r>
        <w:r w:rsidRPr="00C23860">
          <w:rPr>
            <w:rStyle w:val="-"/>
            <w:rFonts w:ascii="Arial" w:hAnsi="Arial" w:cs="Arial"/>
            <w:sz w:val="20"/>
            <w:szCs w:val="20"/>
          </w:rPr>
          <w:t>gif</w:t>
        </w:r>
      </w:hyperlink>
    </w:p>
    <w:p w:rsidR="00D14808" w:rsidRDefault="00D14808" w:rsidP="00660849">
      <w:pPr>
        <w:jc w:val="both"/>
        <w:rPr>
          <w:rFonts w:ascii="Arial" w:hAnsi="Arial" w:cs="Arial"/>
        </w:rPr>
      </w:pPr>
      <w:r>
        <w:rPr>
          <w:rFonts w:ascii="Arial" w:hAnsi="Arial" w:cs="Arial"/>
        </w:rPr>
        <w:t xml:space="preserve">   </w:t>
      </w:r>
    </w:p>
    <w:p w:rsidR="00660849" w:rsidRDefault="00D14808" w:rsidP="00660849">
      <w:pPr>
        <w:jc w:val="both"/>
        <w:rPr>
          <w:rFonts w:ascii="Arial" w:hAnsi="Arial" w:cs="Arial"/>
        </w:rPr>
      </w:pPr>
      <w:r>
        <w:rPr>
          <w:rFonts w:ascii="Arial" w:hAnsi="Arial" w:cs="Arial"/>
        </w:rPr>
        <w:t>Παράλληλα με το δανεισμό του κράτους και των νοικοκυριών εντεινόταν και ο δανεισμός των επιχειρήσεων. Η γενικευμένη επομένως διαδικασία δανεισμού μπορούμε να πούμε πως χαρακτηρίζει τον</w:t>
      </w:r>
      <w:r w:rsidR="00CE1A38">
        <w:rPr>
          <w:rFonts w:ascii="Arial" w:hAnsi="Arial" w:cs="Arial"/>
        </w:rPr>
        <w:t xml:space="preserve"> καπιταλισμό της περιόδου από τα μέσα του</w:t>
      </w:r>
      <w:r>
        <w:rPr>
          <w:rFonts w:ascii="Arial" w:hAnsi="Arial" w:cs="Arial"/>
        </w:rPr>
        <w:t xml:space="preserve"> 1970 και μετά. </w:t>
      </w:r>
      <w:r w:rsidR="007E69ED">
        <w:rPr>
          <w:rFonts w:ascii="Arial" w:hAnsi="Arial" w:cs="Arial"/>
        </w:rPr>
        <w:t xml:space="preserve">Στο επόμενο διάγραμμα βλέπουμε το δανεισμό των κρατών, των επιχειρήσεων, των νοικοκυριών και των χρηματοπιστωτικών επιχειρήσεων σαν ποσοστό του ΑΕΠ για μια σειρά χωρών αναπτυγμένων και υπό ανάπτυξη. </w:t>
      </w:r>
    </w:p>
    <w:p w:rsidR="00EB30C9" w:rsidRDefault="00EB30C9" w:rsidP="00EB30C9">
      <w:pPr>
        <w:spacing w:after="0"/>
        <w:jc w:val="both"/>
        <w:rPr>
          <w:rFonts w:ascii="Arial" w:hAnsi="Arial" w:cs="Arial"/>
        </w:rPr>
      </w:pPr>
      <w:r>
        <w:rPr>
          <w:rFonts w:ascii="Arial" w:hAnsi="Arial" w:cs="Arial"/>
        </w:rPr>
        <w:t xml:space="preserve">    ΔΙΑΓΡΑΜΜΑ 6</w:t>
      </w:r>
    </w:p>
    <w:p w:rsidR="00EB30C9" w:rsidRPr="000A7A4E" w:rsidRDefault="00EB30C9" w:rsidP="00660849">
      <w:pPr>
        <w:jc w:val="both"/>
        <w:rPr>
          <w:rFonts w:ascii="Arial" w:hAnsi="Arial" w:cs="Arial"/>
        </w:rPr>
      </w:pPr>
    </w:p>
    <w:p w:rsidR="00547FAB" w:rsidRDefault="00547FAB" w:rsidP="00EB30C9">
      <w:pPr>
        <w:ind w:left="-709"/>
      </w:pPr>
      <w:r>
        <w:rPr>
          <w:noProof/>
          <w:lang w:eastAsia="el-GR"/>
        </w:rPr>
        <w:drawing>
          <wp:inline distT="0" distB="0" distL="0" distR="0">
            <wp:extent cx="6001244" cy="2362200"/>
            <wp:effectExtent l="19050" t="0" r="0" b="0"/>
            <wp:docPr id="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t="4000" r="2287" b="6800"/>
                    <a:stretch>
                      <a:fillRect/>
                    </a:stretch>
                  </pic:blipFill>
                  <pic:spPr bwMode="auto">
                    <a:xfrm>
                      <a:off x="0" y="0"/>
                      <a:ext cx="6001244" cy="2362200"/>
                    </a:xfrm>
                    <a:prstGeom prst="rect">
                      <a:avLst/>
                    </a:prstGeom>
                    <a:noFill/>
                    <a:ln w="9525">
                      <a:noFill/>
                      <a:miter lim="800000"/>
                      <a:headEnd/>
                      <a:tailEnd/>
                    </a:ln>
                  </pic:spPr>
                </pic:pic>
              </a:graphicData>
            </a:graphic>
          </wp:inline>
        </w:drawing>
      </w:r>
      <w:r w:rsidRPr="00AD538E">
        <w:rPr>
          <w:sz w:val="16"/>
          <w:szCs w:val="16"/>
        </w:rPr>
        <w:t xml:space="preserve"> </w:t>
      </w:r>
      <w:hyperlink r:id="rId17" w:anchor="axzz1UqqWMGBe" w:history="1">
        <w:r w:rsidRPr="00E86358">
          <w:rPr>
            <w:rStyle w:val="-"/>
            <w:sz w:val="16"/>
            <w:szCs w:val="16"/>
          </w:rPr>
          <w:t>http://www.gfmag.com/tools/global-database/economic-data/10403-total-debt-to-gdp.html#axzz1UqqWMGBe</w:t>
        </w:r>
      </w:hyperlink>
    </w:p>
    <w:p w:rsidR="003E6881" w:rsidRDefault="007E69ED" w:rsidP="007E69ED">
      <w:pPr>
        <w:jc w:val="both"/>
        <w:rPr>
          <w:rFonts w:ascii="Arial" w:hAnsi="Arial" w:cs="Arial"/>
        </w:rPr>
      </w:pPr>
      <w:r>
        <w:rPr>
          <w:rFonts w:ascii="Arial" w:hAnsi="Arial" w:cs="Arial"/>
        </w:rPr>
        <w:t xml:space="preserve">   Η έκταση του δανεισμού των αναπτυγμένων χωρών έχει λάβει πλέον εντυπωσιακές διαστάσεις. Το αποτέλεσμα αυτού είναι ένα όλο και μεγαλύτερο μέρος του εισοδήματος των νοικοκυριών αλλά και των κρατών </w:t>
      </w:r>
      <w:r w:rsidR="00BD13D8">
        <w:rPr>
          <w:rFonts w:ascii="Arial" w:hAnsi="Arial" w:cs="Arial"/>
        </w:rPr>
        <w:t xml:space="preserve">να κατευθύνεται προς τους δανειστές. Δηλαδή στις τράπεζες κυρίως οι οποίες και διαχειρίζονται πλέον το </w:t>
      </w:r>
      <w:r w:rsidR="00BD13D8">
        <w:rPr>
          <w:rFonts w:ascii="Arial" w:hAnsi="Arial" w:cs="Arial"/>
        </w:rPr>
        <w:lastRenderedPageBreak/>
        <w:t xml:space="preserve">κεφάλαιο για λογαριασμό των καπιταλιστών. </w:t>
      </w:r>
      <w:r w:rsidR="00645DBE">
        <w:rPr>
          <w:rFonts w:ascii="Arial" w:hAnsi="Arial" w:cs="Arial"/>
        </w:rPr>
        <w:t>Στα δύο επόμενα διαγράμματα βλέπουμε το οικιακό χρέος σαν ποσοστό του εισοδήματος για διάφορες χώρες (διάγραμμα 7) και στο δεύτερο το χρέος των μη χρηματοπιστωτικών επιχειρήσεων σε πέντε μεγάλες ευρωπαϊκές χώρες σαν ποσοστό του ΑΕΠ (διάγραμμα 8).</w:t>
      </w:r>
    </w:p>
    <w:p w:rsidR="003C2329" w:rsidRPr="00645DBE" w:rsidRDefault="00645DBE" w:rsidP="00645DBE">
      <w:pPr>
        <w:spacing w:after="0"/>
        <w:jc w:val="both"/>
        <w:rPr>
          <w:rFonts w:ascii="Arial" w:hAnsi="Arial" w:cs="Arial"/>
        </w:rPr>
      </w:pPr>
      <w:r>
        <w:rPr>
          <w:rFonts w:ascii="Arial" w:hAnsi="Arial" w:cs="Arial"/>
        </w:rPr>
        <w:t xml:space="preserve">    ΔΙΑΓΡΑΜΜΑ 7</w:t>
      </w:r>
    </w:p>
    <w:p w:rsidR="007A3E8A" w:rsidRDefault="008A2C2B" w:rsidP="00645DBE">
      <w:pPr>
        <w:jc w:val="both"/>
      </w:pPr>
      <w:r>
        <w:rPr>
          <w:noProof/>
          <w:lang w:eastAsia="el-GR"/>
        </w:rPr>
        <w:drawing>
          <wp:inline distT="0" distB="0" distL="0" distR="0">
            <wp:extent cx="5274310" cy="3230004"/>
            <wp:effectExtent l="19050" t="0" r="2540" b="0"/>
            <wp:docPr id="6"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srcRect/>
                    <a:stretch>
                      <a:fillRect/>
                    </a:stretch>
                  </pic:blipFill>
                  <pic:spPr bwMode="auto">
                    <a:xfrm>
                      <a:off x="0" y="0"/>
                      <a:ext cx="5274310" cy="3230004"/>
                    </a:xfrm>
                    <a:prstGeom prst="rect">
                      <a:avLst/>
                    </a:prstGeom>
                    <a:noFill/>
                    <a:ln w="9525">
                      <a:noFill/>
                      <a:miter lim="800000"/>
                      <a:headEnd/>
                      <a:tailEnd/>
                    </a:ln>
                  </pic:spPr>
                </pic:pic>
              </a:graphicData>
            </a:graphic>
          </wp:inline>
        </w:drawing>
      </w:r>
      <w:r w:rsidRPr="00061966">
        <w:t>http://epp.eurostat.ec.europa.eu/cache/ITY_OFFPUB/KS-GK-10-001/EN/KS-GK-10-001-EN.PDF</w:t>
      </w:r>
    </w:p>
    <w:p w:rsidR="00645DBE" w:rsidRDefault="00645DBE" w:rsidP="00645DBE">
      <w:pPr>
        <w:spacing w:after="0"/>
        <w:jc w:val="both"/>
        <w:rPr>
          <w:rFonts w:ascii="Arial" w:hAnsi="Arial" w:cs="Arial"/>
        </w:rPr>
      </w:pPr>
      <w:r>
        <w:rPr>
          <w:rFonts w:ascii="Arial" w:hAnsi="Arial" w:cs="Arial"/>
        </w:rPr>
        <w:t xml:space="preserve">    ΔΙΑΓΡΑΜΜΑ 8</w:t>
      </w:r>
    </w:p>
    <w:p w:rsidR="007A3E8A" w:rsidRDefault="007A3E8A" w:rsidP="007A3E8A"/>
    <w:p w:rsidR="00D471A5" w:rsidRDefault="00D471A5" w:rsidP="00D471A5">
      <w:pPr>
        <w:jc w:val="center"/>
        <w:rPr>
          <w:rFonts w:ascii="Arial" w:hAnsi="Arial" w:cs="Arial"/>
        </w:rPr>
      </w:pPr>
      <w:r w:rsidRPr="00A72B1A">
        <w:rPr>
          <w:rFonts w:ascii="Arial" w:hAnsi="Arial" w:cs="Arial"/>
          <w:noProof/>
          <w:lang w:eastAsia="el-GR"/>
        </w:rPr>
        <w:drawing>
          <wp:inline distT="0" distB="0" distL="0" distR="0">
            <wp:extent cx="4572000" cy="2743200"/>
            <wp:effectExtent l="19050" t="0" r="19050" b="0"/>
            <wp:docPr id="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71A5" w:rsidRPr="00971926" w:rsidRDefault="00D471A5" w:rsidP="00D471A5">
      <w:pPr>
        <w:jc w:val="both"/>
        <w:rPr>
          <w:rFonts w:ascii="Arial" w:hAnsi="Arial" w:cs="Arial"/>
          <w:sz w:val="16"/>
          <w:szCs w:val="16"/>
        </w:rPr>
      </w:pPr>
      <w:r w:rsidRPr="00971926">
        <w:rPr>
          <w:rFonts w:ascii="Arial" w:hAnsi="Arial" w:cs="Arial"/>
          <w:sz w:val="16"/>
          <w:szCs w:val="16"/>
        </w:rPr>
        <w:t>Διάγραμμα Γ.Π.Τ</w:t>
      </w:r>
    </w:p>
    <w:p w:rsidR="007A3E8A" w:rsidRDefault="007A3E8A" w:rsidP="003C2329">
      <w:pPr>
        <w:jc w:val="center"/>
      </w:pPr>
    </w:p>
    <w:p w:rsidR="003C2329" w:rsidRDefault="00645DBE" w:rsidP="00645DBE">
      <w:pPr>
        <w:jc w:val="both"/>
        <w:rPr>
          <w:rFonts w:ascii="Arial" w:hAnsi="Arial" w:cs="Arial"/>
        </w:rPr>
      </w:pPr>
      <w:r>
        <w:rPr>
          <w:rFonts w:ascii="Arial" w:hAnsi="Arial" w:cs="Arial"/>
        </w:rPr>
        <w:lastRenderedPageBreak/>
        <w:t>Οι μειώσεις των εισοδημάτων των μισθωτών και το όλο και μικρότερο ποσοστό πλούτου που κατάληγε στους εργαζόμενους είχε δραματικά αποτελέσματα στις καταθέσεις (διάγραμμα 9) και στην κατανάλωση (διάγραμμα 10).</w:t>
      </w:r>
    </w:p>
    <w:p w:rsidR="00645DBE" w:rsidRPr="00645DBE" w:rsidRDefault="00645DBE" w:rsidP="00645DBE">
      <w:pPr>
        <w:spacing w:after="0"/>
        <w:jc w:val="both"/>
        <w:rPr>
          <w:rFonts w:ascii="Arial" w:hAnsi="Arial" w:cs="Arial"/>
        </w:rPr>
      </w:pPr>
      <w:r>
        <w:rPr>
          <w:rFonts w:ascii="Arial" w:hAnsi="Arial" w:cs="Arial"/>
        </w:rPr>
        <w:t xml:space="preserve">    ΔΙΑΓΡΑΜΜΑ 9</w:t>
      </w:r>
    </w:p>
    <w:p w:rsidR="003C2329" w:rsidRDefault="003C2329" w:rsidP="00645DBE">
      <w:pPr>
        <w:jc w:val="center"/>
      </w:pPr>
      <w:r>
        <w:rPr>
          <w:noProof/>
          <w:lang w:eastAsia="el-GR"/>
        </w:rPr>
        <w:drawing>
          <wp:inline distT="0" distB="0" distL="0" distR="0">
            <wp:extent cx="4963160" cy="2910088"/>
            <wp:effectExtent l="19050" t="0" r="8890" b="0"/>
            <wp:docPr id="1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963160" cy="2910088"/>
                    </a:xfrm>
                    <a:prstGeom prst="rect">
                      <a:avLst/>
                    </a:prstGeom>
                    <a:noFill/>
                    <a:ln w="9525">
                      <a:noFill/>
                      <a:miter lim="800000"/>
                      <a:headEnd/>
                      <a:tailEnd/>
                    </a:ln>
                  </pic:spPr>
                </pic:pic>
              </a:graphicData>
            </a:graphic>
          </wp:inline>
        </w:drawing>
      </w:r>
    </w:p>
    <w:p w:rsidR="003C2329" w:rsidRDefault="004E1014" w:rsidP="003C2329">
      <w:hyperlink r:id="rId21" w:history="1">
        <w:r w:rsidR="003C2329" w:rsidRPr="007B7663">
          <w:rPr>
            <w:rStyle w:val="-"/>
          </w:rPr>
          <w:t>http://seekingalpha.com/article/125900-global-debt-a-closer-look</w:t>
        </w:r>
      </w:hyperlink>
    </w:p>
    <w:p w:rsidR="003C2329" w:rsidRPr="00645DBE" w:rsidRDefault="00645DBE" w:rsidP="00645DBE">
      <w:pPr>
        <w:spacing w:after="0"/>
        <w:jc w:val="both"/>
        <w:rPr>
          <w:rFonts w:ascii="Arial" w:hAnsi="Arial" w:cs="Arial"/>
        </w:rPr>
      </w:pPr>
      <w:r>
        <w:rPr>
          <w:rFonts w:ascii="Arial" w:hAnsi="Arial" w:cs="Arial"/>
        </w:rPr>
        <w:t xml:space="preserve">    ΔΙΑΓΡΑΜΜΑ 10</w:t>
      </w:r>
    </w:p>
    <w:p w:rsidR="003C2329" w:rsidRDefault="003C2329" w:rsidP="00645DBE">
      <w:pPr>
        <w:jc w:val="center"/>
      </w:pPr>
      <w:r>
        <w:rPr>
          <w:noProof/>
          <w:lang w:eastAsia="el-GR"/>
        </w:rPr>
        <w:drawing>
          <wp:inline distT="0" distB="0" distL="0" distR="0">
            <wp:extent cx="4039062" cy="3019425"/>
            <wp:effectExtent l="19050" t="0" r="0" b="0"/>
            <wp:docPr id="1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r="-2" b="3509"/>
                    <a:stretch>
                      <a:fillRect/>
                    </a:stretch>
                  </pic:blipFill>
                  <pic:spPr bwMode="auto">
                    <a:xfrm>
                      <a:off x="0" y="0"/>
                      <a:ext cx="4048564" cy="3026528"/>
                    </a:xfrm>
                    <a:prstGeom prst="rect">
                      <a:avLst/>
                    </a:prstGeom>
                    <a:noFill/>
                    <a:ln w="9525">
                      <a:noFill/>
                      <a:miter lim="800000"/>
                      <a:headEnd/>
                      <a:tailEnd/>
                    </a:ln>
                  </pic:spPr>
                </pic:pic>
              </a:graphicData>
            </a:graphic>
          </wp:inline>
        </w:drawing>
      </w:r>
      <w:r w:rsidRPr="000B449A">
        <w:t>http://www.mckinsey.com/mgi/reports/pdfs/us_consumers/MGI_US_consumers_full_report.pdf</w:t>
      </w:r>
    </w:p>
    <w:p w:rsidR="00645DBE" w:rsidRDefault="0047370D" w:rsidP="00645DBE">
      <w:pPr>
        <w:jc w:val="both"/>
        <w:rPr>
          <w:rFonts w:ascii="Arial" w:hAnsi="Arial" w:cs="Arial"/>
        </w:rPr>
      </w:pPr>
      <w:r>
        <w:rPr>
          <w:rFonts w:ascii="Arial" w:hAnsi="Arial" w:cs="Arial"/>
        </w:rPr>
        <w:t xml:space="preserve">  Τα παραπάνω είχαν τελικά πολλαπλές επιδράσεις στις αναπτυγμένες χώρες και όχι μόνο. Μία από αυτές ήταν η ένταση της ανισοκατανομής του παραγόμενου πλούτου από το τέλος της δεκαετίας του 1970 και μετά (διάγραμμα 11) και μια τεραστίων διαστάσεων επέκταση του δανεισμού (πίνακας 1).</w:t>
      </w:r>
    </w:p>
    <w:p w:rsidR="0047370D" w:rsidRPr="00645DBE" w:rsidRDefault="0047370D" w:rsidP="0047370D">
      <w:pPr>
        <w:spacing w:after="0"/>
        <w:jc w:val="both"/>
        <w:rPr>
          <w:rFonts w:ascii="Arial" w:hAnsi="Arial" w:cs="Arial"/>
        </w:rPr>
      </w:pPr>
      <w:r>
        <w:rPr>
          <w:rFonts w:ascii="Arial" w:hAnsi="Arial" w:cs="Arial"/>
        </w:rPr>
        <w:lastRenderedPageBreak/>
        <w:t xml:space="preserve">    ΔΙΑΓΡΑΜΜΑ 11</w:t>
      </w:r>
    </w:p>
    <w:p w:rsidR="007A3E8A" w:rsidRDefault="007A3E8A" w:rsidP="007A3E8A">
      <w:r>
        <w:rPr>
          <w:noProof/>
          <w:lang w:eastAsia="el-GR"/>
        </w:rPr>
        <w:drawing>
          <wp:inline distT="0" distB="0" distL="0" distR="0">
            <wp:extent cx="4800600" cy="3926142"/>
            <wp:effectExtent l="19050" t="0" r="0" b="0"/>
            <wp:docPr id="6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t="2586" b="2586"/>
                    <a:stretch>
                      <a:fillRect/>
                    </a:stretch>
                  </pic:blipFill>
                  <pic:spPr bwMode="auto">
                    <a:xfrm>
                      <a:off x="0" y="0"/>
                      <a:ext cx="4800600" cy="3926142"/>
                    </a:xfrm>
                    <a:prstGeom prst="rect">
                      <a:avLst/>
                    </a:prstGeom>
                    <a:noFill/>
                    <a:ln w="9525">
                      <a:noFill/>
                      <a:miter lim="800000"/>
                      <a:headEnd/>
                      <a:tailEnd/>
                    </a:ln>
                  </pic:spPr>
                </pic:pic>
              </a:graphicData>
            </a:graphic>
          </wp:inline>
        </w:drawing>
      </w:r>
    </w:p>
    <w:p w:rsidR="007A3E8A" w:rsidRDefault="007A3E8A" w:rsidP="007A3E8A">
      <w:r w:rsidRPr="00B36476">
        <w:t>http://184.168.89.58/sketch/TopIncomes/clear.cache.gif</w:t>
      </w:r>
    </w:p>
    <w:p w:rsidR="007A3E8A" w:rsidRDefault="0047370D" w:rsidP="007A3E8A">
      <w:r>
        <w:rPr>
          <w:rFonts w:ascii="Arial" w:hAnsi="Arial" w:cs="Arial"/>
        </w:rPr>
        <w:t>ΠΙΝΑΚΑΣ 1</w:t>
      </w:r>
    </w:p>
    <w:tbl>
      <w:tblPr>
        <w:tblW w:w="10378" w:type="dxa"/>
        <w:jc w:val="center"/>
        <w:tblLayout w:type="fixed"/>
        <w:tblCellMar>
          <w:left w:w="0" w:type="dxa"/>
          <w:right w:w="0" w:type="dxa"/>
        </w:tblCellMar>
        <w:tblLook w:val="04A0"/>
      </w:tblPr>
      <w:tblGrid>
        <w:gridCol w:w="1364"/>
        <w:gridCol w:w="990"/>
        <w:gridCol w:w="1504"/>
        <w:gridCol w:w="1559"/>
        <w:gridCol w:w="1290"/>
        <w:gridCol w:w="1263"/>
        <w:gridCol w:w="2408"/>
      </w:tblGrid>
      <w:tr w:rsidR="0047370D" w:rsidRPr="008B586C" w:rsidTr="004B010A">
        <w:trPr>
          <w:trHeight w:val="325"/>
          <w:jc w:val="center"/>
        </w:trPr>
        <w:tc>
          <w:tcPr>
            <w:tcW w:w="1037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ΣΥΝΟΛΙΚΟ ΧΡΕΟΣ ΩΣ % ΤΟΥ ΑΕΠ ΚΑΘΕ ΚΡΑΤΟΥΣ, 2008</w:t>
            </w:r>
          </w:p>
        </w:tc>
      </w:tr>
      <w:tr w:rsidR="0047370D" w:rsidRPr="008B586C" w:rsidTr="004B010A">
        <w:trPr>
          <w:trHeight w:val="676"/>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ΚΥΒΕΡΝΗΣΗ</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ΕΠΙΧΕΙΡΗΣΕΙΣ</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ΝΟΙΚΟΚΥΡΙΑ</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ΠΙΣΤΩΤΙΚΑ ΙΔΡΥΜΑΤΑ</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ΣΥΝΟΛΙΚΟ ΧΡΕΟΣ</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ΜΕΣΗ ΕΤΗΣΙΑ % ΑΥΞΗΣΗ ΤΟΥ ΧΡΕΟΥΣ 2000-08</w:t>
            </w:r>
          </w:p>
        </w:tc>
      </w:tr>
      <w:tr w:rsidR="0047370D" w:rsidRPr="0063759F" w:rsidTr="004B010A">
        <w:trPr>
          <w:trHeight w:val="325"/>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ΒΡΕΤΑΝΙΑ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52</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101</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202</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469</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10,2</w:t>
            </w:r>
          </w:p>
        </w:tc>
      </w:tr>
      <w:tr w:rsidR="0047370D" w:rsidRPr="0063759F" w:rsidTr="004B010A">
        <w:trPr>
          <w:trHeight w:val="325"/>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ΓΕΡΜΑΝΙΑ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69</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62</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76</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274</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2,5</w:t>
            </w:r>
          </w:p>
        </w:tc>
      </w:tr>
      <w:tr w:rsidR="0047370D" w:rsidRPr="0063759F" w:rsidTr="004B010A">
        <w:trPr>
          <w:trHeight w:val="352"/>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ΙΣΠΑΝΙΑ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47</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136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85</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75</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342</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14,5</w:t>
            </w:r>
          </w:p>
        </w:tc>
      </w:tr>
      <w:tr w:rsidR="0047370D" w:rsidRPr="0063759F" w:rsidTr="004B010A">
        <w:trPr>
          <w:trHeight w:val="325"/>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ΕΛΒΕΤΙΑ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37</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118</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84</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313</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4,5</w:t>
            </w:r>
          </w:p>
        </w:tc>
      </w:tr>
      <w:tr w:rsidR="0047370D" w:rsidRPr="0063759F" w:rsidTr="004B010A">
        <w:trPr>
          <w:trHeight w:val="352"/>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ΓΑΛΛΙΑ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73</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44</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81</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308</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7,7</w:t>
            </w:r>
          </w:p>
        </w:tc>
      </w:tr>
      <w:tr w:rsidR="0047370D" w:rsidRPr="0063759F" w:rsidTr="004B010A">
        <w:trPr>
          <w:trHeight w:val="325"/>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ΙΤΑΛΙΑ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101</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81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40</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77</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298</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6,3</w:t>
            </w:r>
          </w:p>
        </w:tc>
      </w:tr>
      <w:tr w:rsidR="0047370D" w:rsidRPr="0063759F" w:rsidTr="004B010A">
        <w:trPr>
          <w:trHeight w:val="325"/>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ΗΠΑ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60</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78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96</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56</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290</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8,1</w:t>
            </w:r>
          </w:p>
        </w:tc>
      </w:tr>
      <w:tr w:rsidR="0047370D" w:rsidRPr="0063759F" w:rsidTr="004B010A">
        <w:trPr>
          <w:trHeight w:val="352"/>
          <w:jc w:val="center"/>
        </w:trPr>
        <w:tc>
          <w:tcPr>
            <w:tcW w:w="1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ΙΑΠΩΝΙΑ</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188</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96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67</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108</w:t>
            </w:r>
          </w:p>
        </w:tc>
        <w:tc>
          <w:tcPr>
            <w:tcW w:w="1263"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459</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jc w:val="center"/>
              <w:rPr>
                <w:rFonts w:ascii="Arial" w:hAnsi="Arial" w:cs="Arial"/>
                <w:sz w:val="20"/>
                <w:szCs w:val="20"/>
              </w:rPr>
            </w:pPr>
            <w:r w:rsidRPr="00766385">
              <w:rPr>
                <w:rFonts w:ascii="Arial" w:hAnsi="Arial" w:cs="Arial"/>
                <w:sz w:val="20"/>
                <w:szCs w:val="20"/>
              </w:rPr>
              <w:t>0,3</w:t>
            </w:r>
          </w:p>
        </w:tc>
      </w:tr>
      <w:tr w:rsidR="0047370D" w:rsidRPr="0063759F" w:rsidTr="004B010A">
        <w:trPr>
          <w:trHeight w:val="325"/>
          <w:jc w:val="center"/>
        </w:trPr>
        <w:tc>
          <w:tcPr>
            <w:tcW w:w="1037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370D" w:rsidRPr="00766385" w:rsidRDefault="0047370D" w:rsidP="0047370D">
            <w:pPr>
              <w:spacing w:after="0" w:line="240" w:lineRule="auto"/>
              <w:rPr>
                <w:rFonts w:ascii="Arial" w:hAnsi="Arial" w:cs="Arial"/>
                <w:sz w:val="20"/>
                <w:szCs w:val="20"/>
              </w:rPr>
            </w:pPr>
            <w:r w:rsidRPr="00766385">
              <w:rPr>
                <w:rFonts w:ascii="Arial" w:hAnsi="Arial" w:cs="Arial"/>
                <w:sz w:val="20"/>
                <w:szCs w:val="20"/>
              </w:rPr>
              <w:t>ΠΗΓΗ: MCKINSEY GLOBAL INSTITUTE</w:t>
            </w:r>
          </w:p>
        </w:tc>
      </w:tr>
    </w:tbl>
    <w:p w:rsidR="003B697C" w:rsidRDefault="003B697C" w:rsidP="00902443">
      <w:pPr>
        <w:jc w:val="both"/>
        <w:rPr>
          <w:rFonts w:ascii="Arial" w:hAnsi="Arial" w:cs="Arial"/>
        </w:rPr>
      </w:pPr>
    </w:p>
    <w:p w:rsidR="007A3E8A" w:rsidRDefault="00902443" w:rsidP="00902443">
      <w:pPr>
        <w:jc w:val="both"/>
        <w:rPr>
          <w:rFonts w:ascii="Arial" w:hAnsi="Arial" w:cs="Arial"/>
        </w:rPr>
      </w:pPr>
      <w:r>
        <w:rPr>
          <w:rFonts w:ascii="Arial" w:hAnsi="Arial" w:cs="Arial"/>
        </w:rPr>
        <w:t xml:space="preserve">   Μέσω του δανεισμού το διεθνές κεφάλαιο έχει θέσει υπό τον έλεγχό του το σύνολο σχεδόν του δημόσιου και ιδιωτικού πλούτου σε μια πρωτοφανή κλίμακα. Όχι μόνο, μέσω  των ελεγχόμενων από αυτό κυβερνήσεων, επιβάλλει την ιδιωτικοποίηση της δημόσιας περιουσίας, των δημόσιων αγαθών και των υποδομών αλλά μέσω του δανεισμού του δημοσίου επιβάλλει το σύνολο των πολιτικών που το ευνοούν </w:t>
      </w:r>
      <w:r w:rsidR="004B010A">
        <w:rPr>
          <w:rFonts w:ascii="Arial" w:hAnsi="Arial" w:cs="Arial"/>
        </w:rPr>
        <w:t xml:space="preserve">στη </w:t>
      </w:r>
      <w:r w:rsidR="004B010A">
        <w:rPr>
          <w:rFonts w:ascii="Arial" w:hAnsi="Arial" w:cs="Arial"/>
        </w:rPr>
        <w:lastRenderedPageBreak/>
        <w:t>διαδικασία μεταφοράς των περιουσιακών στοιχείων</w:t>
      </w:r>
      <w:r>
        <w:rPr>
          <w:rFonts w:ascii="Arial" w:hAnsi="Arial" w:cs="Arial"/>
        </w:rPr>
        <w:t xml:space="preserve"> του δημοσίου στο χαρτοφυλάκιό του. </w:t>
      </w:r>
      <w:r w:rsidR="00AA6091">
        <w:rPr>
          <w:rFonts w:ascii="Arial" w:hAnsi="Arial" w:cs="Arial"/>
        </w:rPr>
        <w:t>Σ</w:t>
      </w:r>
      <w:r>
        <w:rPr>
          <w:rFonts w:ascii="Arial" w:hAnsi="Arial" w:cs="Arial"/>
        </w:rPr>
        <w:t xml:space="preserve">τον ιδιωτικό τομέα μέσω των ενυπόθηκων δανείων  </w:t>
      </w:r>
      <w:r w:rsidR="00AA6091">
        <w:rPr>
          <w:rFonts w:ascii="Arial" w:hAnsi="Arial" w:cs="Arial"/>
        </w:rPr>
        <w:t>βρίσκονται υπό την άτυπη κατοχή του ένα σημαντικότατο μέρος τόσο των ιδιοκτησιών, κυρίως σπιτιών, των εργαζόμενων αλλά και ένα μεγάλο σύνολο χρεωμένων επιχειρήσεων</w:t>
      </w:r>
      <w:r w:rsidR="004B010A">
        <w:rPr>
          <w:rFonts w:ascii="Arial" w:hAnsi="Arial" w:cs="Arial"/>
        </w:rPr>
        <w:t xml:space="preserve"> και γεωργικών εκμεταλλεύσεων</w:t>
      </w:r>
      <w:r w:rsidR="00AA6091">
        <w:rPr>
          <w:rFonts w:ascii="Arial" w:hAnsi="Arial" w:cs="Arial"/>
        </w:rPr>
        <w:t xml:space="preserve">. </w:t>
      </w:r>
      <w:r>
        <w:rPr>
          <w:rFonts w:ascii="Arial" w:hAnsi="Arial" w:cs="Arial"/>
        </w:rPr>
        <w:t xml:space="preserve"> </w:t>
      </w:r>
      <w:r w:rsidR="00AA6091">
        <w:rPr>
          <w:rFonts w:ascii="Arial" w:hAnsi="Arial" w:cs="Arial"/>
        </w:rPr>
        <w:t>Στο επόμενο διάγραμμα βλέπουμε την κατεύθυνση αλλά και τις μεταβολές στον τραπεζικό δανεισμό σε διάφορους οικονομικούς τομείς στις αναπτυγμένες καπιταλιστικές χώρες ενώ στον πίνακα που ακολουθεί βλέπουμε τη χρονική μεταβολή των ενυπόθηκων στεγαστικών δανείων στις ΗΠΑ από 1980 ως το 2006.</w:t>
      </w:r>
    </w:p>
    <w:p w:rsidR="00AA6091" w:rsidRDefault="00AA6091" w:rsidP="00AA6091">
      <w:pPr>
        <w:spacing w:after="0"/>
        <w:jc w:val="both"/>
        <w:rPr>
          <w:rFonts w:ascii="Arial" w:hAnsi="Arial" w:cs="Arial"/>
        </w:rPr>
      </w:pPr>
      <w:r>
        <w:rPr>
          <w:rFonts w:ascii="Arial" w:hAnsi="Arial" w:cs="Arial"/>
        </w:rPr>
        <w:t xml:space="preserve">    ΔΙΑΓΡΑΜΜΑ 12</w:t>
      </w:r>
    </w:p>
    <w:p w:rsidR="00AA6091" w:rsidRPr="0047370D" w:rsidRDefault="00AA6091" w:rsidP="00AA6091">
      <w:pPr>
        <w:spacing w:after="0"/>
        <w:jc w:val="both"/>
        <w:rPr>
          <w:rFonts w:ascii="Arial" w:hAnsi="Arial" w:cs="Arial"/>
        </w:rPr>
      </w:pPr>
    </w:p>
    <w:p w:rsidR="00686034" w:rsidRDefault="00686034" w:rsidP="00686034">
      <w:pPr>
        <w:rPr>
          <w:rFonts w:ascii="Arial" w:hAnsi="Arial" w:cs="Arial"/>
          <w:sz w:val="16"/>
          <w:szCs w:val="16"/>
        </w:rPr>
      </w:pPr>
      <w:r>
        <w:rPr>
          <w:rFonts w:ascii="Arial" w:hAnsi="Arial" w:cs="Arial"/>
          <w:noProof/>
          <w:sz w:val="16"/>
          <w:szCs w:val="16"/>
          <w:lang w:eastAsia="el-GR"/>
        </w:rPr>
        <w:drawing>
          <wp:inline distT="0" distB="0" distL="0" distR="0">
            <wp:extent cx="4972050" cy="2523380"/>
            <wp:effectExtent l="19050" t="0" r="0" b="0"/>
            <wp:docPr id="24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b="5696"/>
                    <a:stretch>
                      <a:fillRect/>
                    </a:stretch>
                  </pic:blipFill>
                  <pic:spPr bwMode="auto">
                    <a:xfrm>
                      <a:off x="0" y="0"/>
                      <a:ext cx="4973561" cy="2524147"/>
                    </a:xfrm>
                    <a:prstGeom prst="rect">
                      <a:avLst/>
                    </a:prstGeom>
                    <a:noFill/>
                    <a:ln w="9525">
                      <a:noFill/>
                      <a:miter lim="800000"/>
                      <a:headEnd/>
                      <a:tailEnd/>
                    </a:ln>
                  </pic:spPr>
                </pic:pic>
              </a:graphicData>
            </a:graphic>
          </wp:inline>
        </w:drawing>
      </w:r>
      <w:r w:rsidRPr="00AC279B">
        <w:t xml:space="preserve"> </w:t>
      </w:r>
      <w:r w:rsidRPr="00AC279B">
        <w:rPr>
          <w:rFonts w:ascii="Arial" w:hAnsi="Arial" w:cs="Arial"/>
          <w:sz w:val="16"/>
          <w:szCs w:val="16"/>
        </w:rPr>
        <w:t xml:space="preserve">http://www.mckinsey.com/mgi/reports/freepass_pdfs/debt_and_deleveraging/debt_and_deleveraging_full_report.pdf </w:t>
      </w:r>
    </w:p>
    <w:p w:rsidR="001F13CC" w:rsidRPr="00AA6091" w:rsidRDefault="00AA6091" w:rsidP="001F13CC">
      <w:r>
        <w:rPr>
          <w:rFonts w:ascii="Arial" w:hAnsi="Arial" w:cs="Arial"/>
        </w:rPr>
        <w:t>ΠΙΝΑΚΑΣ 2</w:t>
      </w:r>
    </w:p>
    <w:p w:rsidR="006D2191" w:rsidRPr="00E20FC4" w:rsidRDefault="006D2191" w:rsidP="00432CF3">
      <w:pPr>
        <w:jc w:val="center"/>
      </w:pPr>
      <w:r>
        <w:rPr>
          <w:noProof/>
          <w:lang w:eastAsia="el-GR"/>
        </w:rPr>
        <w:drawing>
          <wp:inline distT="0" distB="0" distL="0" distR="0">
            <wp:extent cx="4829175" cy="1874306"/>
            <wp:effectExtent l="19050" t="0" r="0" b="0"/>
            <wp:docPr id="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837751" cy="1877635"/>
                    </a:xfrm>
                    <a:prstGeom prst="rect">
                      <a:avLst/>
                    </a:prstGeom>
                    <a:noFill/>
                    <a:ln w="9525">
                      <a:noFill/>
                      <a:miter lim="800000"/>
                      <a:headEnd/>
                      <a:tailEnd/>
                    </a:ln>
                  </pic:spPr>
                </pic:pic>
              </a:graphicData>
            </a:graphic>
          </wp:inline>
        </w:drawing>
      </w:r>
      <w:r w:rsidRPr="00487DA2">
        <w:t>http</w:t>
      </w:r>
      <w:r w:rsidRPr="00E20FC4">
        <w:t>://</w:t>
      </w:r>
      <w:r w:rsidRPr="00487DA2">
        <w:t>dep</w:t>
      </w:r>
      <w:r w:rsidRPr="00E20FC4">
        <w:t>.</w:t>
      </w:r>
      <w:r w:rsidRPr="00487DA2">
        <w:t>eco</w:t>
      </w:r>
      <w:r w:rsidRPr="00E20FC4">
        <w:t>.</w:t>
      </w:r>
      <w:r w:rsidRPr="00487DA2">
        <w:t>uniroma</w:t>
      </w:r>
      <w:r w:rsidRPr="00E20FC4">
        <w:t>1.</w:t>
      </w:r>
      <w:r w:rsidRPr="00487DA2">
        <w:t>it</w:t>
      </w:r>
      <w:r w:rsidRPr="00E20FC4">
        <w:t>/~</w:t>
      </w:r>
      <w:r w:rsidRPr="00487DA2">
        <w:t>simon</w:t>
      </w:r>
      <w:r w:rsidRPr="00E20FC4">
        <w:t>/</w:t>
      </w:r>
      <w:r w:rsidRPr="00487DA2">
        <w:t>Docs</w:t>
      </w:r>
      <w:r w:rsidRPr="00E20FC4">
        <w:t>/</w:t>
      </w:r>
      <w:r w:rsidRPr="00487DA2">
        <w:t>Barba</w:t>
      </w:r>
      <w:r w:rsidRPr="00E20FC4">
        <w:t>%20</w:t>
      </w:r>
      <w:r w:rsidRPr="00487DA2">
        <w:t>e</w:t>
      </w:r>
      <w:r w:rsidRPr="00E20FC4">
        <w:t>%20</w:t>
      </w:r>
      <w:r w:rsidRPr="00487DA2">
        <w:t>Pivetti</w:t>
      </w:r>
      <w:r w:rsidRPr="00E20FC4">
        <w:t>%20</w:t>
      </w:r>
      <w:r w:rsidRPr="00487DA2">
        <w:t>su</w:t>
      </w:r>
      <w:r w:rsidRPr="00E20FC4">
        <w:t>%20</w:t>
      </w:r>
      <w:r w:rsidRPr="00487DA2">
        <w:t>Household</w:t>
      </w:r>
      <w:r w:rsidRPr="00E20FC4">
        <w:t>%20</w:t>
      </w:r>
      <w:r w:rsidRPr="00487DA2">
        <w:t>Debt</w:t>
      </w:r>
      <w:r w:rsidRPr="00E20FC4">
        <w:t>.</w:t>
      </w:r>
      <w:r w:rsidRPr="00487DA2">
        <w:t>pdf</w:t>
      </w:r>
    </w:p>
    <w:p w:rsidR="00645CA7" w:rsidRDefault="00645CA7" w:rsidP="00645CA7">
      <w:pPr>
        <w:pStyle w:val="Web"/>
        <w:spacing w:line="276" w:lineRule="auto"/>
        <w:jc w:val="both"/>
        <w:rPr>
          <w:rFonts w:ascii="Arial" w:hAnsi="Arial" w:cs="Arial"/>
          <w:sz w:val="22"/>
          <w:szCs w:val="22"/>
        </w:rPr>
      </w:pPr>
      <w:r>
        <w:rPr>
          <w:rFonts w:ascii="Arial" w:hAnsi="Arial" w:cs="Arial"/>
          <w:sz w:val="22"/>
          <w:szCs w:val="22"/>
        </w:rPr>
        <w:t xml:space="preserve">  Στον </w:t>
      </w:r>
      <w:r w:rsidR="00E10FC8">
        <w:rPr>
          <w:rFonts w:ascii="Arial" w:hAnsi="Arial" w:cs="Arial"/>
          <w:sz w:val="22"/>
          <w:szCs w:val="22"/>
        </w:rPr>
        <w:t xml:space="preserve">επόμενο </w:t>
      </w:r>
      <w:r>
        <w:rPr>
          <w:rFonts w:ascii="Arial" w:hAnsi="Arial" w:cs="Arial"/>
          <w:sz w:val="22"/>
          <w:szCs w:val="22"/>
        </w:rPr>
        <w:t xml:space="preserve">πίνακα βλέπουμε την αξία των χρεογράφων που κατέχουν οι τράπεζες της ευρωζώνης  εκφρασμένα και σαν ποσοστό του ΑΕΠ ενώ στο διάγραμμα που ακολουθεί βλέπουμε το σύνολο και τη </w:t>
      </w:r>
      <w:r w:rsidR="00432CF3">
        <w:rPr>
          <w:rFonts w:ascii="Arial" w:hAnsi="Arial" w:cs="Arial"/>
          <w:sz w:val="22"/>
          <w:szCs w:val="22"/>
        </w:rPr>
        <w:t>χρονική</w:t>
      </w:r>
      <w:r>
        <w:rPr>
          <w:rFonts w:ascii="Arial" w:hAnsi="Arial" w:cs="Arial"/>
          <w:sz w:val="22"/>
          <w:szCs w:val="22"/>
        </w:rPr>
        <w:t xml:space="preserve"> μεταβολή των </w:t>
      </w:r>
      <w:r w:rsidR="00432CF3">
        <w:rPr>
          <w:rFonts w:ascii="Arial" w:hAnsi="Arial" w:cs="Arial"/>
          <w:sz w:val="22"/>
          <w:szCs w:val="22"/>
        </w:rPr>
        <w:t>πτωχεύσεων,  των καταθέσεων και του ενεργητικού κατά το 2008 των</w:t>
      </w:r>
      <w:r w:rsidR="00E10FC8">
        <w:rPr>
          <w:rFonts w:ascii="Arial" w:hAnsi="Arial" w:cs="Arial"/>
          <w:sz w:val="22"/>
          <w:szCs w:val="22"/>
        </w:rPr>
        <w:t xml:space="preserve"> </w:t>
      </w:r>
      <w:r w:rsidR="00432CF3">
        <w:rPr>
          <w:rFonts w:ascii="Arial" w:hAnsi="Arial" w:cs="Arial"/>
          <w:sz w:val="22"/>
          <w:szCs w:val="22"/>
        </w:rPr>
        <w:t xml:space="preserve">τραπεζών των ΗΠΑ. </w:t>
      </w:r>
    </w:p>
    <w:p w:rsidR="00432CF3" w:rsidRPr="00432CF3" w:rsidRDefault="00432CF3" w:rsidP="00432CF3">
      <w:r>
        <w:rPr>
          <w:rFonts w:ascii="Arial" w:hAnsi="Arial" w:cs="Arial"/>
        </w:rPr>
        <w:lastRenderedPageBreak/>
        <w:t>ΠΙΝΑΚΑΣ 3</w:t>
      </w:r>
    </w:p>
    <w:p w:rsidR="00AA6091" w:rsidRPr="0063759F" w:rsidRDefault="00AA6091" w:rsidP="00AA6091">
      <w:pPr>
        <w:pStyle w:val="Web"/>
        <w:rPr>
          <w:rFonts w:ascii="Arial" w:hAnsi="Arial" w:cs="Arial"/>
          <w:sz w:val="22"/>
          <w:szCs w:val="22"/>
        </w:rPr>
      </w:pPr>
      <w:r w:rsidRPr="0063759F">
        <w:rPr>
          <w:rFonts w:ascii="Arial" w:hAnsi="Arial" w:cs="Arial"/>
          <w:sz w:val="22"/>
          <w:szCs w:val="22"/>
        </w:rPr>
        <w:t>ΧΡΕΟΓΡΑΦΑ ΤΗΣ ΕΥΡΩΖΩΝΗΣ. Σε τρισεκατομμύρια ευρώ</w:t>
      </w:r>
    </w:p>
    <w:tbl>
      <w:tblPr>
        <w:tblStyle w:val="a8"/>
        <w:tblW w:w="9371" w:type="dxa"/>
        <w:jc w:val="center"/>
        <w:tblLook w:val="04A0"/>
      </w:tblPr>
      <w:tblGrid>
        <w:gridCol w:w="727"/>
        <w:gridCol w:w="1079"/>
        <w:gridCol w:w="2543"/>
        <w:gridCol w:w="1440"/>
        <w:gridCol w:w="981"/>
        <w:gridCol w:w="2601"/>
      </w:tblGrid>
      <w:tr w:rsidR="00AA6091" w:rsidRPr="00342132" w:rsidTr="00645CA7">
        <w:trPr>
          <w:trHeight w:val="534"/>
          <w:jc w:val="center"/>
        </w:trPr>
        <w:tc>
          <w:tcPr>
            <w:tcW w:w="727" w:type="dxa"/>
          </w:tcPr>
          <w:p w:rsidR="00AA6091" w:rsidRPr="00342132" w:rsidRDefault="00AA6091" w:rsidP="00645CA7">
            <w:pPr>
              <w:pStyle w:val="Web"/>
              <w:rPr>
                <w:rFonts w:ascii="Arial" w:hAnsi="Arial" w:cs="Arial"/>
                <w:sz w:val="20"/>
                <w:szCs w:val="20"/>
              </w:rPr>
            </w:pPr>
          </w:p>
        </w:tc>
        <w:tc>
          <w:tcPr>
            <w:tcW w:w="1079"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ΣΕ ΕΥΡΩ</w:t>
            </w:r>
          </w:p>
        </w:tc>
        <w:tc>
          <w:tcPr>
            <w:tcW w:w="2543"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ΣΕ ΟΛΑ ΤΑ ΝΟΜΙΣΜΑΤΑ</w:t>
            </w:r>
          </w:p>
        </w:tc>
        <w:tc>
          <w:tcPr>
            <w:tcW w:w="1440"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ΚΥΒΕΡΝΗΣΗ</w:t>
            </w:r>
          </w:p>
        </w:tc>
        <w:tc>
          <w:tcPr>
            <w:tcW w:w="981"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ΑΕΠ</w:t>
            </w:r>
          </w:p>
        </w:tc>
        <w:tc>
          <w:tcPr>
            <w:tcW w:w="2601"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ΧΡΕΟΓΡΑΦΑ ΣΑΝ ΠΟΣΟΣΤΟ ΤΟΥ ΑΕΠ</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2000</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6,498</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7,130</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3,548</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6,584</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108,3</w:t>
            </w:r>
          </w:p>
        </w:tc>
      </w:tr>
      <w:tr w:rsidR="00AA6091" w:rsidRPr="00342132" w:rsidTr="00645CA7">
        <w:trPr>
          <w:trHeight w:val="302"/>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2001</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7,050</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7,778</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3,775</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7,013</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110,9</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2002</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7,452</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8,178</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3,949</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7,258</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112,7</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2003</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8,004</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8,764</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4,151</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7,474</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117,3</w:t>
            </w:r>
          </w:p>
        </w:tc>
      </w:tr>
      <w:tr w:rsidR="00AA6091" w:rsidRPr="00342132" w:rsidTr="00645CA7">
        <w:trPr>
          <w:trHeight w:val="302"/>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2004</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8,590</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9,444</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4,386</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7,777</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121,4</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2005</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9,181</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10,246</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4,604</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8,060</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127,1</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2006</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9,851</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11,061</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4,706</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8,458</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130,8</w:t>
            </w:r>
          </w:p>
        </w:tc>
      </w:tr>
      <w:tr w:rsidR="00AA6091" w:rsidRPr="00342132" w:rsidTr="00645CA7">
        <w:trPr>
          <w:trHeight w:val="302"/>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2007</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10,759</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12,031</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4,836</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8,926</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134,8</w:t>
            </w:r>
          </w:p>
        </w:tc>
      </w:tr>
      <w:tr w:rsidR="00AA6091" w:rsidRPr="00342132" w:rsidTr="00645CA7">
        <w:trPr>
          <w:trHeight w:val="284"/>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2008</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12,059</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13,406</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5,261</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9,195</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145,8</w:t>
            </w:r>
          </w:p>
        </w:tc>
      </w:tr>
      <w:tr w:rsidR="00AA6091" w:rsidRPr="00342132" w:rsidTr="00645CA7">
        <w:trPr>
          <w:trHeight w:val="302"/>
          <w:jc w:val="center"/>
        </w:trPr>
        <w:tc>
          <w:tcPr>
            <w:tcW w:w="727" w:type="dxa"/>
          </w:tcPr>
          <w:p w:rsidR="00AA6091" w:rsidRPr="00342132" w:rsidRDefault="00AA6091" w:rsidP="00645CA7">
            <w:pPr>
              <w:pStyle w:val="Web"/>
              <w:rPr>
                <w:rFonts w:ascii="Arial" w:hAnsi="Arial" w:cs="Arial"/>
                <w:sz w:val="20"/>
                <w:szCs w:val="20"/>
              </w:rPr>
            </w:pPr>
            <w:r w:rsidRPr="00342132">
              <w:rPr>
                <w:rFonts w:ascii="Arial" w:hAnsi="Arial" w:cs="Arial"/>
                <w:sz w:val="20"/>
                <w:szCs w:val="20"/>
              </w:rPr>
              <w:t>2009</w:t>
            </w:r>
          </w:p>
        </w:tc>
        <w:tc>
          <w:tcPr>
            <w:tcW w:w="1079"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13,668</w:t>
            </w:r>
          </w:p>
        </w:tc>
        <w:tc>
          <w:tcPr>
            <w:tcW w:w="2543"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15,300</w:t>
            </w:r>
          </w:p>
        </w:tc>
        <w:tc>
          <w:tcPr>
            <w:tcW w:w="1440"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5,883</w:t>
            </w:r>
          </w:p>
        </w:tc>
        <w:tc>
          <w:tcPr>
            <w:tcW w:w="98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8,978</w:t>
            </w:r>
          </w:p>
        </w:tc>
        <w:tc>
          <w:tcPr>
            <w:tcW w:w="2601" w:type="dxa"/>
          </w:tcPr>
          <w:p w:rsidR="00AA6091" w:rsidRPr="00342132" w:rsidRDefault="00AA6091" w:rsidP="00645CA7">
            <w:pPr>
              <w:pStyle w:val="Web"/>
              <w:jc w:val="center"/>
              <w:rPr>
                <w:rFonts w:ascii="Arial" w:hAnsi="Arial" w:cs="Arial"/>
                <w:sz w:val="20"/>
                <w:szCs w:val="20"/>
              </w:rPr>
            </w:pPr>
            <w:r w:rsidRPr="00342132">
              <w:rPr>
                <w:rFonts w:ascii="Arial" w:hAnsi="Arial" w:cs="Arial"/>
                <w:sz w:val="20"/>
                <w:szCs w:val="20"/>
              </w:rPr>
              <w:t>170,4</w:t>
            </w:r>
          </w:p>
        </w:tc>
      </w:tr>
    </w:tbl>
    <w:p w:rsidR="00432CF3" w:rsidRDefault="00432CF3" w:rsidP="00432CF3">
      <w:pPr>
        <w:spacing w:after="0"/>
        <w:jc w:val="both"/>
        <w:rPr>
          <w:rFonts w:ascii="Arial" w:hAnsi="Arial" w:cs="Arial"/>
        </w:rPr>
      </w:pPr>
      <w:r>
        <w:rPr>
          <w:rFonts w:ascii="Arial" w:hAnsi="Arial" w:cs="Arial"/>
        </w:rPr>
        <w:t xml:space="preserve">    </w:t>
      </w:r>
    </w:p>
    <w:p w:rsidR="00AA6091" w:rsidRDefault="00432CF3" w:rsidP="00432CF3">
      <w:pPr>
        <w:spacing w:after="0"/>
        <w:jc w:val="both"/>
        <w:rPr>
          <w:rFonts w:ascii="Arial" w:hAnsi="Arial" w:cs="Arial"/>
        </w:rPr>
      </w:pPr>
      <w:r>
        <w:rPr>
          <w:rFonts w:ascii="Arial" w:hAnsi="Arial" w:cs="Arial"/>
        </w:rPr>
        <w:t>ΔΙΑΓΡΑΜΜΑ 13</w:t>
      </w:r>
    </w:p>
    <w:p w:rsidR="00645CA7" w:rsidRPr="0063759F" w:rsidRDefault="00645CA7" w:rsidP="00645CA7">
      <w:pPr>
        <w:spacing w:before="100" w:beforeAutospacing="1" w:after="100" w:afterAutospacing="1" w:line="240" w:lineRule="auto"/>
        <w:ind w:left="-709"/>
        <w:jc w:val="center"/>
        <w:rPr>
          <w:rFonts w:ascii="Arial" w:hAnsi="Arial" w:cs="Arial"/>
        </w:rPr>
      </w:pPr>
      <w:r w:rsidRPr="0063759F">
        <w:rPr>
          <w:rFonts w:ascii="Arial" w:hAnsi="Arial" w:cs="Arial"/>
          <w:noProof/>
          <w:lang w:eastAsia="el-GR"/>
        </w:rPr>
        <w:drawing>
          <wp:inline distT="0" distB="0" distL="0" distR="0">
            <wp:extent cx="6038850" cy="4295775"/>
            <wp:effectExtent l="19050" t="0" r="0" b="0"/>
            <wp:docPr id="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t="1048" r="1163" b="2306"/>
                    <a:stretch>
                      <a:fillRect/>
                    </a:stretch>
                  </pic:blipFill>
                  <pic:spPr bwMode="auto">
                    <a:xfrm>
                      <a:off x="0" y="0"/>
                      <a:ext cx="6038850" cy="4295775"/>
                    </a:xfrm>
                    <a:prstGeom prst="rect">
                      <a:avLst/>
                    </a:prstGeom>
                    <a:noFill/>
                    <a:ln w="9525">
                      <a:noFill/>
                      <a:miter lim="800000"/>
                      <a:headEnd/>
                      <a:tailEnd/>
                    </a:ln>
                  </pic:spPr>
                </pic:pic>
              </a:graphicData>
            </a:graphic>
          </wp:inline>
        </w:drawing>
      </w:r>
    </w:p>
    <w:p w:rsidR="00645CA7" w:rsidRDefault="00645CA7" w:rsidP="00645CA7">
      <w:pPr>
        <w:spacing w:before="100" w:beforeAutospacing="1" w:after="100" w:afterAutospacing="1" w:line="240" w:lineRule="auto"/>
        <w:ind w:left="-142" w:firstLine="720"/>
      </w:pPr>
      <w:r w:rsidRPr="00912560">
        <w:rPr>
          <w:rFonts w:ascii="Arial" w:hAnsi="Arial" w:cs="Arial"/>
          <w:sz w:val="16"/>
          <w:szCs w:val="16"/>
        </w:rPr>
        <w:t xml:space="preserve">ΠΗΓΗ: </w:t>
      </w:r>
      <w:hyperlink r:id="rId27" w:history="1">
        <w:r w:rsidRPr="00912560">
          <w:rPr>
            <w:rStyle w:val="-"/>
            <w:rFonts w:ascii="Arial" w:hAnsi="Arial" w:cs="Arial"/>
            <w:sz w:val="16"/>
            <w:szCs w:val="16"/>
          </w:rPr>
          <w:t>http://applicant.com/top-10-chilling-statistics-of-the-us-economy/</w:t>
        </w:r>
      </w:hyperlink>
    </w:p>
    <w:p w:rsidR="006B650C" w:rsidRDefault="006B650C" w:rsidP="006B650C">
      <w:pPr>
        <w:spacing w:before="100" w:beforeAutospacing="1" w:after="100" w:afterAutospacing="1"/>
        <w:jc w:val="both"/>
        <w:rPr>
          <w:rFonts w:ascii="Arial" w:hAnsi="Arial" w:cs="Arial"/>
        </w:rPr>
      </w:pPr>
      <w:r w:rsidRPr="0063759F">
        <w:rPr>
          <w:rFonts w:ascii="Arial" w:hAnsi="Arial" w:cs="Arial"/>
        </w:rPr>
        <w:t xml:space="preserve">. Στο επόμενο διάγραμμα βλέπουμε τη μεταβολή του ενεργητικού και των κερδών των 1.000 μεγαλύτερων τραπεζών στον κόσμο κατά την πρώτη δεκαετία του εικοστού πρώτου αιώνα. </w:t>
      </w:r>
    </w:p>
    <w:p w:rsidR="006B650C" w:rsidRPr="0063759F" w:rsidRDefault="006B650C" w:rsidP="00185DBA">
      <w:pPr>
        <w:spacing w:after="0"/>
        <w:jc w:val="both"/>
        <w:rPr>
          <w:rFonts w:ascii="Arial" w:hAnsi="Arial" w:cs="Arial"/>
        </w:rPr>
      </w:pPr>
      <w:r>
        <w:rPr>
          <w:rFonts w:ascii="Arial" w:hAnsi="Arial" w:cs="Arial"/>
        </w:rPr>
        <w:lastRenderedPageBreak/>
        <w:t>ΔΙΑΓΡΑΜΜΑ 13</w:t>
      </w:r>
    </w:p>
    <w:p w:rsidR="006B650C" w:rsidRDefault="006B650C" w:rsidP="006B650C">
      <w:pPr>
        <w:spacing w:before="100" w:beforeAutospacing="1" w:after="100" w:afterAutospacing="1" w:line="240" w:lineRule="auto"/>
        <w:ind w:left="-567" w:firstLine="720"/>
        <w:jc w:val="center"/>
      </w:pPr>
      <w:r w:rsidRPr="0063759F">
        <w:rPr>
          <w:rFonts w:ascii="Arial" w:hAnsi="Arial" w:cs="Arial"/>
          <w:noProof/>
          <w:lang w:eastAsia="el-GR"/>
        </w:rPr>
        <w:drawing>
          <wp:inline distT="0" distB="0" distL="0" distR="0">
            <wp:extent cx="3067050" cy="2503349"/>
            <wp:effectExtent l="19050" t="0" r="0" b="0"/>
            <wp:docPr id="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t="15851" r="-2265" b="7604"/>
                    <a:stretch>
                      <a:fillRect/>
                    </a:stretch>
                  </pic:blipFill>
                  <pic:spPr bwMode="auto">
                    <a:xfrm>
                      <a:off x="0" y="0"/>
                      <a:ext cx="3083651" cy="2516899"/>
                    </a:xfrm>
                    <a:prstGeom prst="rect">
                      <a:avLst/>
                    </a:prstGeom>
                    <a:noFill/>
                    <a:ln w="9525">
                      <a:noFill/>
                      <a:miter lim="800000"/>
                      <a:headEnd/>
                      <a:tailEnd/>
                    </a:ln>
                  </pic:spPr>
                </pic:pic>
              </a:graphicData>
            </a:graphic>
          </wp:inline>
        </w:drawing>
      </w:r>
      <w:r w:rsidRPr="0063759F">
        <w:t>.</w:t>
      </w:r>
    </w:p>
    <w:p w:rsidR="006B650C" w:rsidRDefault="006B650C" w:rsidP="006B650C">
      <w:pPr>
        <w:spacing w:before="100" w:beforeAutospacing="1" w:after="100" w:afterAutospacing="1" w:line="240" w:lineRule="auto"/>
        <w:ind w:left="-567" w:firstLine="720"/>
        <w:jc w:val="center"/>
      </w:pPr>
      <w:r w:rsidRPr="0063759F">
        <w:rPr>
          <w:rFonts w:ascii="Arial" w:hAnsi="Arial" w:cs="Arial"/>
          <w:noProof/>
        </w:rPr>
        <w:t xml:space="preserve"> </w:t>
      </w:r>
      <w:r w:rsidRPr="0085624A">
        <w:rPr>
          <w:rFonts w:ascii="Arial" w:hAnsi="Arial" w:cs="Arial"/>
          <w:sz w:val="16"/>
          <w:szCs w:val="16"/>
        </w:rPr>
        <w:t xml:space="preserve">ΠΗΓΗ: </w:t>
      </w:r>
      <w:hyperlink r:id="rId29" w:history="1">
        <w:r w:rsidRPr="0085624A">
          <w:rPr>
            <w:rStyle w:val="-"/>
            <w:rFonts w:ascii="Arial" w:hAnsi="Arial" w:cs="Arial"/>
            <w:sz w:val="16"/>
            <w:szCs w:val="16"/>
          </w:rPr>
          <w:t>WWW.IFSL.ORG.UK</w:t>
        </w:r>
      </w:hyperlink>
    </w:p>
    <w:p w:rsidR="00185DBA" w:rsidRDefault="004C4C0C" w:rsidP="004C4C0C">
      <w:pPr>
        <w:spacing w:before="100" w:beforeAutospacing="1" w:after="100" w:afterAutospacing="1"/>
        <w:jc w:val="both"/>
        <w:rPr>
          <w:rFonts w:ascii="Arial" w:hAnsi="Arial" w:cs="Arial"/>
        </w:rPr>
      </w:pPr>
      <w:r>
        <w:rPr>
          <w:rFonts w:ascii="Arial" w:hAnsi="Arial" w:cs="Arial"/>
        </w:rPr>
        <w:t xml:space="preserve">   </w:t>
      </w:r>
      <w:r w:rsidR="00E10FC8">
        <w:rPr>
          <w:rFonts w:ascii="Arial" w:hAnsi="Arial" w:cs="Arial"/>
        </w:rPr>
        <w:t xml:space="preserve">Συνεχίζοντας στο επόμενο </w:t>
      </w:r>
      <w:r w:rsidRPr="004C4C0C">
        <w:rPr>
          <w:rFonts w:ascii="Arial" w:hAnsi="Arial" w:cs="Arial"/>
        </w:rPr>
        <w:t xml:space="preserve">διάγραμμα </w:t>
      </w:r>
      <w:r>
        <w:rPr>
          <w:rFonts w:ascii="Arial" w:hAnsi="Arial" w:cs="Arial"/>
        </w:rPr>
        <w:t xml:space="preserve">βλέπουμε τον παγκόσμιο πλούτο και την συνολική αξία των λεγόμενων παράγωγων προϊόντων. Η απόκλιση μεταξύ τους είναι εντυπωσιακή. </w:t>
      </w:r>
    </w:p>
    <w:p w:rsidR="00185DBA" w:rsidRPr="004C4C0C" w:rsidRDefault="003B697C" w:rsidP="003B697C">
      <w:pPr>
        <w:spacing w:after="0"/>
        <w:jc w:val="both"/>
        <w:rPr>
          <w:rFonts w:ascii="Arial" w:hAnsi="Arial" w:cs="Arial"/>
        </w:rPr>
      </w:pPr>
      <w:r>
        <w:rPr>
          <w:rFonts w:ascii="Arial" w:hAnsi="Arial" w:cs="Arial"/>
        </w:rPr>
        <w:t>ΔΙΑΓΡΑΜΜΑ 14</w:t>
      </w:r>
    </w:p>
    <w:p w:rsidR="004C4C0C" w:rsidRDefault="004C4C0C" w:rsidP="004C4C0C">
      <w:pPr>
        <w:jc w:val="both"/>
      </w:pPr>
      <w:r>
        <w:rPr>
          <w:noProof/>
          <w:lang w:eastAsia="el-GR"/>
        </w:rPr>
        <w:drawing>
          <wp:inline distT="0" distB="0" distL="0" distR="0">
            <wp:extent cx="5483055" cy="3657600"/>
            <wp:effectExtent l="19050" t="0" r="3345" b="0"/>
            <wp:docPr id="13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83055" cy="3657600"/>
                    </a:xfrm>
                    <a:prstGeom prst="rect">
                      <a:avLst/>
                    </a:prstGeom>
                    <a:noFill/>
                    <a:ln w="9525">
                      <a:noFill/>
                      <a:miter lim="800000"/>
                      <a:headEnd/>
                      <a:tailEnd/>
                    </a:ln>
                  </pic:spPr>
                </pic:pic>
              </a:graphicData>
            </a:graphic>
          </wp:inline>
        </w:drawing>
      </w:r>
      <w:r w:rsidRPr="00C03D90">
        <w:t xml:space="preserve"> </w:t>
      </w:r>
      <w:hyperlink r:id="rId31" w:history="1">
        <w:r w:rsidRPr="00FC607D">
          <w:rPr>
            <w:rStyle w:val="-"/>
          </w:rPr>
          <w:t>http://www.bis.org/statistics/derstats.htm&amp;usg=ALkJrhiz8n2J4ErCC_bJrXHszMw3HQCEVg</w:t>
        </w:r>
      </w:hyperlink>
    </w:p>
    <w:p w:rsidR="004C4C0C" w:rsidRDefault="003B697C" w:rsidP="003B697C">
      <w:pPr>
        <w:jc w:val="both"/>
        <w:rPr>
          <w:rFonts w:ascii="Arial" w:hAnsi="Arial" w:cs="Arial"/>
        </w:rPr>
      </w:pPr>
      <w:r>
        <w:rPr>
          <w:rFonts w:ascii="Arial" w:hAnsi="Arial" w:cs="Arial"/>
        </w:rPr>
        <w:t xml:space="preserve">Αν θελήσουμε να δούμε τη σχέση μεταξύ της αξίας της παγκόσμιας παραγωγής  αγαθών και υπηρεσιών και της αξίας των παγκόσμιων </w:t>
      </w:r>
      <w:r w:rsidR="00524C61">
        <w:rPr>
          <w:rFonts w:ascii="Arial" w:hAnsi="Arial" w:cs="Arial"/>
        </w:rPr>
        <w:t xml:space="preserve">χρηματοπιστωτικών παραγώγων ας δούμε το επόμενο διάγραμμα. </w:t>
      </w:r>
    </w:p>
    <w:p w:rsidR="003B697C" w:rsidRPr="003B697C" w:rsidRDefault="003B697C" w:rsidP="003B697C">
      <w:pPr>
        <w:spacing w:after="0"/>
        <w:jc w:val="both"/>
        <w:rPr>
          <w:rFonts w:ascii="Arial" w:hAnsi="Arial" w:cs="Arial"/>
        </w:rPr>
      </w:pPr>
      <w:r>
        <w:rPr>
          <w:rFonts w:ascii="Arial" w:hAnsi="Arial" w:cs="Arial"/>
        </w:rPr>
        <w:lastRenderedPageBreak/>
        <w:t>ΔΙΑΓΡΑΜΜΑ 15</w:t>
      </w:r>
    </w:p>
    <w:p w:rsidR="004C4C0C" w:rsidRDefault="004C4C0C" w:rsidP="004C4C0C">
      <w:pPr>
        <w:jc w:val="center"/>
      </w:pPr>
      <w:r>
        <w:rPr>
          <w:noProof/>
          <w:lang w:eastAsia="el-GR"/>
        </w:rPr>
        <w:drawing>
          <wp:inline distT="0" distB="0" distL="0" distR="0">
            <wp:extent cx="3952875" cy="3952875"/>
            <wp:effectExtent l="19050" t="0" r="9525" b="0"/>
            <wp:docPr id="13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952875" cy="3952875"/>
                    </a:xfrm>
                    <a:prstGeom prst="rect">
                      <a:avLst/>
                    </a:prstGeom>
                    <a:noFill/>
                    <a:ln w="9525">
                      <a:noFill/>
                      <a:miter lim="800000"/>
                      <a:headEnd/>
                      <a:tailEnd/>
                    </a:ln>
                  </pic:spPr>
                </pic:pic>
              </a:graphicData>
            </a:graphic>
          </wp:inline>
        </w:drawing>
      </w:r>
      <w:r w:rsidRPr="00C263B2">
        <w:t>http</w:t>
      </w:r>
      <w:r w:rsidRPr="002C7E3A">
        <w:t>://</w:t>
      </w:r>
      <w:r w:rsidRPr="00C263B2">
        <w:t>www</w:t>
      </w:r>
      <w:r w:rsidRPr="002C7E3A">
        <w:t>.</w:t>
      </w:r>
      <w:r w:rsidRPr="00C263B2">
        <w:t>Spiegel</w:t>
      </w:r>
      <w:r w:rsidRPr="002C7E3A">
        <w:t>.</w:t>
      </w:r>
      <w:r w:rsidRPr="00C263B2">
        <w:t>de</w:t>
      </w:r>
      <w:r w:rsidRPr="002C7E3A">
        <w:t>/</w:t>
      </w:r>
      <w:r w:rsidRPr="00C263B2">
        <w:t>static</w:t>
      </w:r>
      <w:r w:rsidRPr="002C7E3A">
        <w:t>/</w:t>
      </w:r>
      <w:r w:rsidRPr="00C263B2">
        <w:t>sys</w:t>
      </w:r>
      <w:r w:rsidRPr="002C7E3A">
        <w:t>/</w:t>
      </w:r>
      <w:r w:rsidRPr="00C263B2">
        <w:t>v</w:t>
      </w:r>
      <w:r w:rsidRPr="002C7E3A">
        <w:t>9/</w:t>
      </w:r>
      <w:r w:rsidRPr="00C263B2">
        <w:t>spiegelonline</w:t>
      </w:r>
      <w:r w:rsidRPr="002C7E3A">
        <w:t>_</w:t>
      </w:r>
      <w:r w:rsidRPr="00C263B2">
        <w:t>logo</w:t>
      </w:r>
      <w:r w:rsidRPr="002C7E3A">
        <w:t>.</w:t>
      </w:r>
      <w:r w:rsidRPr="00C263B2">
        <w:t>png</w:t>
      </w:r>
    </w:p>
    <w:p w:rsidR="0077056F" w:rsidRPr="0063759F" w:rsidRDefault="003233CB" w:rsidP="00F53714">
      <w:pPr>
        <w:spacing w:before="100" w:beforeAutospacing="1" w:after="100" w:afterAutospacing="1"/>
        <w:jc w:val="both"/>
        <w:rPr>
          <w:rFonts w:ascii="Arial" w:hAnsi="Arial" w:cs="Arial"/>
          <w:noProof/>
        </w:rPr>
      </w:pPr>
      <w:r>
        <w:rPr>
          <w:rFonts w:ascii="Arial" w:hAnsi="Arial" w:cs="Arial"/>
          <w:noProof/>
        </w:rPr>
        <w:t xml:space="preserve">  Και γεννάται τώρα το μεγάλο ερώτημα: Υπάρχουν τόσα αδιάθετα κεφάλαια στον κόσμο που φτάνουν το ένα τετράκις εκατομμύριο δολάρια; Που βρίσκονται όλα αυτά τα χρήματα που δανείζονται σε κράτη, σε επιχειρήσεις, σε νοικοκυριά, </w:t>
      </w:r>
      <w:r w:rsidR="00560796">
        <w:rPr>
          <w:rFonts w:ascii="Arial" w:hAnsi="Arial" w:cs="Arial"/>
          <w:noProof/>
        </w:rPr>
        <w:t xml:space="preserve">επενδύονται </w:t>
      </w:r>
      <w:r w:rsidR="003C6780">
        <w:rPr>
          <w:rFonts w:ascii="Arial" w:hAnsi="Arial" w:cs="Arial"/>
          <w:noProof/>
        </w:rPr>
        <w:t xml:space="preserve">κερδοσκοπώντας </w:t>
      </w:r>
      <w:r w:rsidR="00560796">
        <w:rPr>
          <w:rFonts w:ascii="Arial" w:hAnsi="Arial" w:cs="Arial"/>
          <w:noProof/>
        </w:rPr>
        <w:t xml:space="preserve">στα χρηματιστήρια, στις χρηματαγορές και στα χρηματιστήρια εμπορευμάτων; </w:t>
      </w:r>
      <w:r w:rsidR="00F53714">
        <w:rPr>
          <w:rFonts w:ascii="Arial" w:hAnsi="Arial" w:cs="Arial"/>
          <w:noProof/>
        </w:rPr>
        <w:t xml:space="preserve">Πόσα είναι αυτά τα χρήματα; </w:t>
      </w:r>
      <w:r w:rsidR="0077056F" w:rsidRPr="0063759F">
        <w:rPr>
          <w:rFonts w:ascii="Arial" w:hAnsi="Arial" w:cs="Arial"/>
        </w:rPr>
        <w:t xml:space="preserve">  Στον πίνακα που ακολουθεί βλέπουμε </w:t>
      </w:r>
      <w:r w:rsidR="00F53714">
        <w:rPr>
          <w:rFonts w:ascii="Arial" w:hAnsi="Arial" w:cs="Arial"/>
        </w:rPr>
        <w:t xml:space="preserve">τα κεφάλαια </w:t>
      </w:r>
      <w:r w:rsidR="0077056F" w:rsidRPr="0063759F">
        <w:rPr>
          <w:rFonts w:ascii="Arial" w:hAnsi="Arial" w:cs="Arial"/>
        </w:rPr>
        <w:t xml:space="preserve">που βρίσκονται κάτω από τη διαχείριση των θεσμικών επενδυτών  στις χώρες του ΟΟΣΑ, οι οποίες είναι κι εκείνες που κατέχουν τη μερίδα του λέοντος στα κεφάλαια αυτά, από το 1990 ως το 2004.  </w:t>
      </w:r>
    </w:p>
    <w:p w:rsidR="0077056F" w:rsidRPr="0063759F" w:rsidRDefault="00F53714" w:rsidP="0077056F">
      <w:pPr>
        <w:spacing w:after="0"/>
        <w:jc w:val="both"/>
        <w:rPr>
          <w:rFonts w:ascii="Arial" w:hAnsi="Arial" w:cs="Arial"/>
        </w:rPr>
      </w:pPr>
      <w:r>
        <w:rPr>
          <w:rFonts w:ascii="Arial" w:hAnsi="Arial" w:cs="Arial"/>
        </w:rPr>
        <w:t>ΠΙΝΑΚΑΣ 4</w:t>
      </w:r>
    </w:p>
    <w:p w:rsidR="0077056F" w:rsidRPr="0063759F" w:rsidRDefault="0077056F" w:rsidP="0077056F">
      <w:pPr>
        <w:spacing w:after="0"/>
        <w:jc w:val="both"/>
        <w:rPr>
          <w:rFonts w:ascii="Arial" w:hAnsi="Arial" w:cs="Arial"/>
        </w:rPr>
      </w:pPr>
    </w:p>
    <w:tbl>
      <w:tblPr>
        <w:tblStyle w:val="a8"/>
        <w:tblW w:w="7761" w:type="dxa"/>
        <w:jc w:val="center"/>
        <w:tblInd w:w="-567" w:type="dxa"/>
        <w:tblLook w:val="04A0"/>
      </w:tblPr>
      <w:tblGrid>
        <w:gridCol w:w="3620"/>
        <w:gridCol w:w="661"/>
        <w:gridCol w:w="189"/>
        <w:gridCol w:w="842"/>
        <w:gridCol w:w="717"/>
        <w:gridCol w:w="227"/>
        <w:gridCol w:w="709"/>
        <w:gridCol w:w="796"/>
      </w:tblGrid>
      <w:tr w:rsidR="0077056F" w:rsidRPr="0072552B" w:rsidTr="0077056F">
        <w:trPr>
          <w:trHeight w:val="223"/>
          <w:jc w:val="center"/>
        </w:trPr>
        <w:tc>
          <w:tcPr>
            <w:tcW w:w="3690" w:type="dxa"/>
          </w:tcPr>
          <w:p w:rsidR="0077056F" w:rsidRPr="0072552B" w:rsidRDefault="0077056F" w:rsidP="0077056F">
            <w:pPr>
              <w:spacing w:before="100" w:beforeAutospacing="1" w:after="100" w:afterAutospacing="1"/>
              <w:jc w:val="both"/>
              <w:rPr>
                <w:rFonts w:ascii="Arial" w:hAnsi="Arial" w:cs="Arial"/>
              </w:rPr>
            </w:pP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1990</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1995</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2000</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2003</w:t>
            </w:r>
          </w:p>
        </w:tc>
        <w:tc>
          <w:tcPr>
            <w:tcW w:w="802"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2004</w:t>
            </w:r>
          </w:p>
        </w:tc>
      </w:tr>
      <w:tr w:rsidR="0077056F" w:rsidRPr="0072552B" w:rsidTr="0077056F">
        <w:trPr>
          <w:trHeight w:val="269"/>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ΑΣΦΑΛΙΣΤΙΚΕΣ ΕΤΑΙΡΕΙΕΣ</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4,9</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9,1</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10,1</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13,5</w:t>
            </w:r>
          </w:p>
        </w:tc>
        <w:tc>
          <w:tcPr>
            <w:tcW w:w="802"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14,5</w:t>
            </w:r>
          </w:p>
        </w:tc>
      </w:tr>
      <w:tr w:rsidR="0077056F" w:rsidRPr="0072552B" w:rsidTr="0077056F">
        <w:trPr>
          <w:trHeight w:val="286"/>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ΣΥΝΤΑΞΙΟΔΟΤΙΚΑ ΤΑΜΕΙΑ</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3,8</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6,7</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13,5</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15</w:t>
            </w:r>
          </w:p>
        </w:tc>
        <w:tc>
          <w:tcPr>
            <w:tcW w:w="802"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15,3</w:t>
            </w:r>
          </w:p>
        </w:tc>
      </w:tr>
      <w:tr w:rsidR="0077056F" w:rsidRPr="0072552B" w:rsidTr="0077056F">
        <w:trPr>
          <w:trHeight w:val="263"/>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ΕΠΕΝΔΥΤΙΚΕΣ ΕΤΑΙΡΕΙΕΣ</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2,6</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5,5</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11,9</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14</w:t>
            </w:r>
          </w:p>
        </w:tc>
        <w:tc>
          <w:tcPr>
            <w:tcW w:w="802"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16,2</w:t>
            </w:r>
          </w:p>
        </w:tc>
      </w:tr>
      <w:tr w:rsidR="0077056F" w:rsidRPr="0072552B" w:rsidTr="0077056F">
        <w:trPr>
          <w:trHeight w:val="280"/>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ΑΜΟΙΒΑΙΑ ΚΕΦΑΛΑΙΑ ΚΙΝΔΥΝΟΥ</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0,03</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0,10</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0,41</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0,80</w:t>
            </w:r>
          </w:p>
        </w:tc>
        <w:tc>
          <w:tcPr>
            <w:tcW w:w="802"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0,93</w:t>
            </w:r>
          </w:p>
        </w:tc>
      </w:tr>
      <w:tr w:rsidR="0077056F" w:rsidRPr="0072552B" w:rsidTr="0077056F">
        <w:trPr>
          <w:trHeight w:val="257"/>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ΑΛΛΟΙ ΘΕΣΜΙΚΟΙ ΕΠΕΝΔΥΤΕΣ</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2,4</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2,2</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3,1</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3,4</w:t>
            </w:r>
          </w:p>
        </w:tc>
        <w:tc>
          <w:tcPr>
            <w:tcW w:w="802" w:type="dxa"/>
          </w:tcPr>
          <w:p w:rsidR="0077056F" w:rsidRPr="0072552B" w:rsidRDefault="0077056F" w:rsidP="0077056F">
            <w:pPr>
              <w:spacing w:before="100" w:beforeAutospacing="1" w:after="100" w:afterAutospacing="1"/>
              <w:jc w:val="center"/>
              <w:rPr>
                <w:rFonts w:ascii="Arial" w:hAnsi="Arial" w:cs="Arial"/>
              </w:rPr>
            </w:pPr>
          </w:p>
        </w:tc>
      </w:tr>
      <w:tr w:rsidR="0077056F" w:rsidRPr="0072552B" w:rsidTr="0077056F">
        <w:trPr>
          <w:trHeight w:val="289"/>
          <w:jc w:val="center"/>
        </w:trPr>
        <w:tc>
          <w:tcPr>
            <w:tcW w:w="3690" w:type="dxa"/>
          </w:tcPr>
          <w:p w:rsidR="0077056F" w:rsidRPr="0072552B" w:rsidRDefault="0077056F" w:rsidP="0077056F">
            <w:pPr>
              <w:spacing w:before="100" w:beforeAutospacing="1" w:after="100" w:afterAutospacing="1"/>
              <w:jc w:val="both"/>
              <w:rPr>
                <w:rFonts w:ascii="Arial" w:hAnsi="Arial" w:cs="Arial"/>
              </w:rPr>
            </w:pPr>
            <w:r w:rsidRPr="0072552B">
              <w:rPr>
                <w:rFonts w:ascii="Arial" w:hAnsi="Arial" w:cs="Arial"/>
              </w:rPr>
              <w:t xml:space="preserve">ΣΥΝΟΛΟ ΘΕΣΜΙΚΩΝ ΕΠΕΝΔΥΤΩΝ </w:t>
            </w:r>
          </w:p>
        </w:tc>
        <w:tc>
          <w:tcPr>
            <w:tcW w:w="858"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13,8</w:t>
            </w:r>
          </w:p>
        </w:tc>
        <w:tc>
          <w:tcPr>
            <w:tcW w:w="850"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23,5</w:t>
            </w:r>
          </w:p>
        </w:tc>
        <w:tc>
          <w:tcPr>
            <w:tcW w:w="852"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39</w:t>
            </w:r>
          </w:p>
        </w:tc>
        <w:tc>
          <w:tcPr>
            <w:tcW w:w="709"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46,8</w:t>
            </w:r>
          </w:p>
        </w:tc>
        <w:tc>
          <w:tcPr>
            <w:tcW w:w="802" w:type="dxa"/>
          </w:tcPr>
          <w:p w:rsidR="0077056F" w:rsidRPr="0072552B" w:rsidRDefault="0077056F" w:rsidP="0077056F">
            <w:pPr>
              <w:spacing w:before="100" w:beforeAutospacing="1" w:after="100" w:afterAutospacing="1"/>
              <w:jc w:val="center"/>
              <w:rPr>
                <w:rFonts w:ascii="Arial" w:hAnsi="Arial" w:cs="Arial"/>
              </w:rPr>
            </w:pPr>
          </w:p>
        </w:tc>
      </w:tr>
      <w:tr w:rsidR="0077056F" w:rsidRPr="0072552B" w:rsidTr="0077056F">
        <w:trPr>
          <w:trHeight w:val="279"/>
          <w:jc w:val="center"/>
        </w:trPr>
        <w:tc>
          <w:tcPr>
            <w:tcW w:w="7761" w:type="dxa"/>
            <w:gridSpan w:val="8"/>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ΩΣ ΠΟΣΟΣΤΟ ΤΟΥ ΑΕΠ ΤΩΝ ΧΩΡΩΝ ΜΕΛΩΝ ΤΟΥ ΟΟΣΑ</w:t>
            </w:r>
          </w:p>
        </w:tc>
      </w:tr>
      <w:tr w:rsidR="0077056F" w:rsidRPr="0072552B" w:rsidTr="0077056F">
        <w:trPr>
          <w:trHeight w:val="254"/>
          <w:jc w:val="center"/>
        </w:trPr>
        <w:tc>
          <w:tcPr>
            <w:tcW w:w="3690" w:type="dxa"/>
          </w:tcPr>
          <w:p w:rsidR="0077056F" w:rsidRPr="0072552B" w:rsidRDefault="0077056F" w:rsidP="0077056F">
            <w:pPr>
              <w:spacing w:before="100" w:beforeAutospacing="1" w:after="100" w:afterAutospacing="1"/>
              <w:jc w:val="both"/>
              <w:rPr>
                <w:rFonts w:ascii="Arial" w:hAnsi="Arial" w:cs="Arial"/>
              </w:rPr>
            </w:pPr>
          </w:p>
        </w:tc>
        <w:tc>
          <w:tcPr>
            <w:tcW w:w="661"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77,6</w:t>
            </w:r>
          </w:p>
        </w:tc>
        <w:tc>
          <w:tcPr>
            <w:tcW w:w="1047"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97,8</w:t>
            </w:r>
          </w:p>
        </w:tc>
        <w:tc>
          <w:tcPr>
            <w:tcW w:w="616" w:type="dxa"/>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152,1</w:t>
            </w:r>
          </w:p>
        </w:tc>
        <w:tc>
          <w:tcPr>
            <w:tcW w:w="945" w:type="dxa"/>
            <w:gridSpan w:val="2"/>
          </w:tcPr>
          <w:p w:rsidR="0077056F" w:rsidRPr="0072552B" w:rsidRDefault="0077056F" w:rsidP="0077056F">
            <w:pPr>
              <w:spacing w:before="100" w:beforeAutospacing="1" w:after="100" w:afterAutospacing="1"/>
              <w:jc w:val="center"/>
              <w:rPr>
                <w:rFonts w:ascii="Arial" w:hAnsi="Arial" w:cs="Arial"/>
              </w:rPr>
            </w:pPr>
            <w:r w:rsidRPr="0072552B">
              <w:rPr>
                <w:rFonts w:ascii="Arial" w:hAnsi="Arial" w:cs="Arial"/>
              </w:rPr>
              <w:t>157,2</w:t>
            </w:r>
          </w:p>
        </w:tc>
        <w:tc>
          <w:tcPr>
            <w:tcW w:w="802" w:type="dxa"/>
          </w:tcPr>
          <w:p w:rsidR="0077056F" w:rsidRPr="0072552B" w:rsidRDefault="0077056F" w:rsidP="0077056F">
            <w:pPr>
              <w:spacing w:before="100" w:beforeAutospacing="1" w:after="100" w:afterAutospacing="1"/>
              <w:jc w:val="center"/>
              <w:rPr>
                <w:rFonts w:ascii="Arial" w:hAnsi="Arial" w:cs="Arial"/>
              </w:rPr>
            </w:pPr>
          </w:p>
        </w:tc>
      </w:tr>
    </w:tbl>
    <w:p w:rsidR="0077056F" w:rsidRDefault="0077056F" w:rsidP="0077056F">
      <w:pPr>
        <w:spacing w:before="100" w:beforeAutospacing="1" w:after="100" w:afterAutospacing="1" w:line="240" w:lineRule="auto"/>
        <w:jc w:val="both"/>
      </w:pPr>
      <w:r w:rsidRPr="0063759F">
        <w:t xml:space="preserve">    ΠΗΓΗ: ΔΙΕΘΝΕΣ ΝΟΜΙΣΜΑΤΙΚΟ    ΤΑΜΕΙΟ. </w:t>
      </w:r>
    </w:p>
    <w:p w:rsidR="0077056F" w:rsidRPr="0063759F" w:rsidRDefault="004E1014" w:rsidP="0077056F">
      <w:pPr>
        <w:spacing w:before="100" w:beforeAutospacing="1" w:after="100" w:afterAutospacing="1" w:line="240" w:lineRule="auto"/>
        <w:jc w:val="both"/>
      </w:pPr>
      <w:hyperlink r:id="rId33" w:history="1">
        <w:r w:rsidR="0077056F" w:rsidRPr="0063759F">
          <w:rPr>
            <w:rStyle w:val="-"/>
          </w:rPr>
          <w:t>http://www.imf.org/external/pubs/ft/GFSR/2005/02/pdf/chp3.pdf</w:t>
        </w:r>
      </w:hyperlink>
    </w:p>
    <w:p w:rsidR="0077056F" w:rsidRPr="0063759F" w:rsidRDefault="00F53714" w:rsidP="0077056F">
      <w:pPr>
        <w:pStyle w:val="Web"/>
        <w:spacing w:before="0" w:beforeAutospacing="0" w:after="0" w:afterAutospacing="0" w:line="276" w:lineRule="auto"/>
        <w:jc w:val="both"/>
        <w:rPr>
          <w:rFonts w:ascii="Arial" w:hAnsi="Arial" w:cs="Arial"/>
          <w:sz w:val="22"/>
          <w:szCs w:val="22"/>
        </w:rPr>
      </w:pPr>
      <w:r>
        <w:rPr>
          <w:rFonts w:ascii="Arial" w:hAnsi="Arial" w:cs="Arial"/>
          <w:sz w:val="22"/>
          <w:szCs w:val="22"/>
        </w:rPr>
        <w:lastRenderedPageBreak/>
        <w:t xml:space="preserve">ΠΙΝΑΚΑΣ </w:t>
      </w:r>
      <w:r w:rsidR="0077056F" w:rsidRPr="0063759F">
        <w:rPr>
          <w:rFonts w:ascii="Arial" w:hAnsi="Arial" w:cs="Arial"/>
          <w:sz w:val="22"/>
          <w:szCs w:val="22"/>
        </w:rPr>
        <w:t>5</w:t>
      </w:r>
    </w:p>
    <w:p w:rsidR="0077056F" w:rsidRPr="0063759F" w:rsidRDefault="0077056F" w:rsidP="0077056F">
      <w:pPr>
        <w:pStyle w:val="Web"/>
        <w:spacing w:before="0" w:beforeAutospacing="0" w:after="0" w:afterAutospacing="0" w:line="276" w:lineRule="auto"/>
        <w:jc w:val="both"/>
        <w:rPr>
          <w:rFonts w:ascii="Arial" w:hAnsi="Arial" w:cs="Arial"/>
          <w:sz w:val="22"/>
          <w:szCs w:val="22"/>
        </w:rPr>
      </w:pPr>
    </w:p>
    <w:p w:rsidR="0077056F" w:rsidRPr="0063759F" w:rsidRDefault="0077056F" w:rsidP="0077056F">
      <w:pPr>
        <w:rPr>
          <w:rFonts w:ascii="Arial" w:hAnsi="Arial" w:cs="Arial"/>
        </w:rPr>
      </w:pPr>
      <w:r w:rsidRPr="0063759F">
        <w:rPr>
          <w:rFonts w:ascii="Arial" w:hAnsi="Arial" w:cs="Arial"/>
        </w:rPr>
        <w:t>ΠΑΓΚΟΣΜΙΑ ΠΕΡΙΟΥΣΙΑΚΑ ΣΤΟΙΧΕΙΑ ΥΠΟ ΔΙΑΧΕΙΡΗΣΗ</w:t>
      </w:r>
    </w:p>
    <w:tbl>
      <w:tblPr>
        <w:tblStyle w:val="a8"/>
        <w:tblW w:w="9001" w:type="dxa"/>
        <w:jc w:val="center"/>
        <w:tblLook w:val="04A0"/>
      </w:tblPr>
      <w:tblGrid>
        <w:gridCol w:w="4458"/>
        <w:gridCol w:w="3400"/>
        <w:gridCol w:w="1143"/>
      </w:tblGrid>
      <w:tr w:rsidR="0077056F" w:rsidRPr="0072552B" w:rsidTr="00672AAC">
        <w:trPr>
          <w:trHeight w:val="332"/>
          <w:jc w:val="center"/>
        </w:trPr>
        <w:tc>
          <w:tcPr>
            <w:tcW w:w="4458" w:type="dxa"/>
          </w:tcPr>
          <w:p w:rsidR="0077056F" w:rsidRPr="0072552B" w:rsidRDefault="0077056F" w:rsidP="0077056F">
            <w:pPr>
              <w:jc w:val="center"/>
              <w:rPr>
                <w:rFonts w:ascii="Arial" w:hAnsi="Arial" w:cs="Arial"/>
              </w:rPr>
            </w:pPr>
          </w:p>
        </w:tc>
        <w:tc>
          <w:tcPr>
            <w:tcW w:w="3400" w:type="dxa"/>
          </w:tcPr>
          <w:p w:rsidR="0077056F" w:rsidRPr="0072552B" w:rsidRDefault="0077056F" w:rsidP="0077056F">
            <w:pPr>
              <w:jc w:val="center"/>
              <w:rPr>
                <w:rFonts w:ascii="Arial" w:hAnsi="Arial" w:cs="Arial"/>
              </w:rPr>
            </w:pPr>
            <w:r w:rsidRPr="0072552B">
              <w:rPr>
                <w:rFonts w:ascii="Arial" w:hAnsi="Arial" w:cs="Arial"/>
              </w:rPr>
              <w:t>ΣΕ ΔΙΣΕΚΑΤΟΜΜΥΡΙΑ ΔΟΛΑΡΙΑ</w:t>
            </w:r>
          </w:p>
        </w:tc>
        <w:tc>
          <w:tcPr>
            <w:tcW w:w="1143" w:type="dxa"/>
          </w:tcPr>
          <w:p w:rsidR="0077056F" w:rsidRPr="0072552B" w:rsidRDefault="0077056F" w:rsidP="0077056F">
            <w:pPr>
              <w:jc w:val="center"/>
              <w:rPr>
                <w:rFonts w:ascii="Arial" w:hAnsi="Arial" w:cs="Arial"/>
              </w:rPr>
            </w:pPr>
            <w:r w:rsidRPr="0072552B">
              <w:rPr>
                <w:rFonts w:ascii="Arial" w:hAnsi="Arial" w:cs="Arial"/>
              </w:rPr>
              <w:t>ΕΤΟΣ</w:t>
            </w:r>
          </w:p>
        </w:tc>
      </w:tr>
      <w:tr w:rsidR="0077056F" w:rsidRPr="0072552B" w:rsidTr="00672AAC">
        <w:trPr>
          <w:trHeight w:val="267"/>
          <w:jc w:val="center"/>
        </w:trPr>
        <w:tc>
          <w:tcPr>
            <w:tcW w:w="4458" w:type="dxa"/>
          </w:tcPr>
          <w:p w:rsidR="0077056F" w:rsidRPr="0072552B" w:rsidRDefault="0077056F" w:rsidP="0077056F">
            <w:pPr>
              <w:rPr>
                <w:rFonts w:ascii="Arial" w:hAnsi="Arial" w:cs="Arial"/>
              </w:rPr>
            </w:pPr>
            <w:r w:rsidRPr="0072552B">
              <w:rPr>
                <w:rFonts w:ascii="Arial" w:hAnsi="Arial" w:cs="Arial"/>
              </w:rPr>
              <w:t>ΙΔΙΩΤΕΣ</w:t>
            </w:r>
          </w:p>
        </w:tc>
        <w:tc>
          <w:tcPr>
            <w:tcW w:w="3400" w:type="dxa"/>
          </w:tcPr>
          <w:p w:rsidR="0077056F" w:rsidRPr="0072552B" w:rsidRDefault="0077056F" w:rsidP="0077056F">
            <w:pPr>
              <w:jc w:val="center"/>
              <w:rPr>
                <w:rFonts w:ascii="Arial" w:hAnsi="Arial" w:cs="Arial"/>
              </w:rPr>
            </w:pPr>
            <w:r w:rsidRPr="0072552B">
              <w:rPr>
                <w:rFonts w:ascii="Arial" w:hAnsi="Arial" w:cs="Arial"/>
              </w:rPr>
              <w:t>32.800</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260"/>
          <w:jc w:val="center"/>
        </w:trPr>
        <w:tc>
          <w:tcPr>
            <w:tcW w:w="4458" w:type="dxa"/>
          </w:tcPr>
          <w:p w:rsidR="0077056F" w:rsidRPr="0072552B" w:rsidRDefault="0077056F" w:rsidP="0077056F">
            <w:pPr>
              <w:rPr>
                <w:rFonts w:ascii="Arial" w:hAnsi="Arial" w:cs="Arial"/>
              </w:rPr>
            </w:pPr>
            <w:r w:rsidRPr="0072552B">
              <w:rPr>
                <w:rFonts w:ascii="Arial" w:hAnsi="Arial" w:cs="Arial"/>
              </w:rPr>
              <w:t>ΣΥΝΤΑΞΙΟΔΟΤΙΚΑ ΤΑΜΕΙΑ</w:t>
            </w:r>
          </w:p>
        </w:tc>
        <w:tc>
          <w:tcPr>
            <w:tcW w:w="3400" w:type="dxa"/>
          </w:tcPr>
          <w:p w:rsidR="0077056F" w:rsidRPr="0072552B" w:rsidRDefault="0077056F" w:rsidP="0077056F">
            <w:pPr>
              <w:jc w:val="center"/>
              <w:rPr>
                <w:rFonts w:ascii="Arial" w:hAnsi="Arial" w:cs="Arial"/>
              </w:rPr>
            </w:pPr>
            <w:r w:rsidRPr="0072552B">
              <w:rPr>
                <w:rFonts w:ascii="Arial" w:hAnsi="Arial" w:cs="Arial"/>
              </w:rPr>
              <w:t>24.000</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267"/>
          <w:jc w:val="center"/>
        </w:trPr>
        <w:tc>
          <w:tcPr>
            <w:tcW w:w="4458" w:type="dxa"/>
          </w:tcPr>
          <w:p w:rsidR="0077056F" w:rsidRPr="0072552B" w:rsidRDefault="0077056F" w:rsidP="0077056F">
            <w:pPr>
              <w:rPr>
                <w:rFonts w:ascii="Arial" w:hAnsi="Arial" w:cs="Arial"/>
              </w:rPr>
            </w:pPr>
            <w:r w:rsidRPr="0072552B">
              <w:rPr>
                <w:rFonts w:ascii="Arial" w:hAnsi="Arial" w:cs="Arial"/>
              </w:rPr>
              <w:t>ΑΜΟΙΒΑΙΑ ΚΕΦΑΛΑΙΑ</w:t>
            </w:r>
          </w:p>
        </w:tc>
        <w:tc>
          <w:tcPr>
            <w:tcW w:w="3400" w:type="dxa"/>
          </w:tcPr>
          <w:p w:rsidR="0077056F" w:rsidRPr="0072552B" w:rsidRDefault="0077056F" w:rsidP="0077056F">
            <w:pPr>
              <w:jc w:val="center"/>
              <w:rPr>
                <w:rFonts w:ascii="Arial" w:hAnsi="Arial" w:cs="Arial"/>
              </w:rPr>
            </w:pPr>
            <w:r w:rsidRPr="0072552B">
              <w:rPr>
                <w:rFonts w:ascii="Arial" w:hAnsi="Arial" w:cs="Arial"/>
              </w:rPr>
              <w:t>18.900</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267"/>
          <w:jc w:val="center"/>
        </w:trPr>
        <w:tc>
          <w:tcPr>
            <w:tcW w:w="4458" w:type="dxa"/>
          </w:tcPr>
          <w:p w:rsidR="0077056F" w:rsidRPr="0072552B" w:rsidRDefault="0077056F" w:rsidP="0077056F">
            <w:pPr>
              <w:rPr>
                <w:rFonts w:ascii="Arial" w:hAnsi="Arial" w:cs="Arial"/>
              </w:rPr>
            </w:pPr>
            <w:r w:rsidRPr="0072552B">
              <w:rPr>
                <w:rFonts w:ascii="Arial" w:hAnsi="Arial" w:cs="Arial"/>
              </w:rPr>
              <w:t>ΑΣΦΑΛΙΣΤΙΚΕΣ ΕΤΑΙΡΕΙΕΣ</w:t>
            </w:r>
          </w:p>
        </w:tc>
        <w:tc>
          <w:tcPr>
            <w:tcW w:w="3400" w:type="dxa"/>
          </w:tcPr>
          <w:p w:rsidR="0077056F" w:rsidRPr="0072552B" w:rsidRDefault="0077056F" w:rsidP="0077056F">
            <w:pPr>
              <w:jc w:val="center"/>
              <w:rPr>
                <w:rFonts w:ascii="Arial" w:hAnsi="Arial" w:cs="Arial"/>
              </w:rPr>
            </w:pPr>
            <w:r w:rsidRPr="0072552B">
              <w:rPr>
                <w:rFonts w:ascii="Arial" w:hAnsi="Arial" w:cs="Arial"/>
              </w:rPr>
              <w:t>18.700</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260"/>
          <w:jc w:val="center"/>
        </w:trPr>
        <w:tc>
          <w:tcPr>
            <w:tcW w:w="4458" w:type="dxa"/>
          </w:tcPr>
          <w:p w:rsidR="0077056F" w:rsidRPr="0072552B" w:rsidRDefault="0077056F" w:rsidP="0077056F">
            <w:pPr>
              <w:rPr>
                <w:rFonts w:ascii="Arial" w:hAnsi="Arial" w:cs="Arial"/>
              </w:rPr>
            </w:pPr>
            <w:r w:rsidRPr="0072552B">
              <w:rPr>
                <w:rFonts w:ascii="Arial" w:hAnsi="Arial" w:cs="Arial"/>
              </w:rPr>
              <w:t>ΑΚΙΝΗΤΑ</w:t>
            </w:r>
          </w:p>
        </w:tc>
        <w:tc>
          <w:tcPr>
            <w:tcW w:w="3400" w:type="dxa"/>
          </w:tcPr>
          <w:p w:rsidR="0077056F" w:rsidRPr="0072552B" w:rsidRDefault="0077056F" w:rsidP="0077056F">
            <w:pPr>
              <w:jc w:val="center"/>
              <w:rPr>
                <w:rFonts w:ascii="Arial" w:hAnsi="Arial" w:cs="Arial"/>
              </w:rPr>
            </w:pPr>
            <w:r w:rsidRPr="0072552B">
              <w:rPr>
                <w:rFonts w:ascii="Arial" w:hAnsi="Arial" w:cs="Arial"/>
              </w:rPr>
              <w:t>10.000</w:t>
            </w:r>
          </w:p>
        </w:tc>
        <w:tc>
          <w:tcPr>
            <w:tcW w:w="1143" w:type="dxa"/>
          </w:tcPr>
          <w:p w:rsidR="0077056F" w:rsidRPr="0072552B" w:rsidRDefault="0077056F" w:rsidP="0077056F">
            <w:pPr>
              <w:jc w:val="center"/>
              <w:rPr>
                <w:rFonts w:ascii="Arial" w:hAnsi="Arial" w:cs="Arial"/>
              </w:rPr>
            </w:pPr>
            <w:r w:rsidRPr="0072552B">
              <w:rPr>
                <w:rFonts w:ascii="Arial" w:hAnsi="Arial" w:cs="Arial"/>
              </w:rPr>
              <w:t>2006</w:t>
            </w:r>
          </w:p>
        </w:tc>
      </w:tr>
      <w:tr w:rsidR="0077056F" w:rsidRPr="0072552B" w:rsidTr="00672AAC">
        <w:trPr>
          <w:trHeight w:val="166"/>
          <w:jc w:val="center"/>
        </w:trPr>
        <w:tc>
          <w:tcPr>
            <w:tcW w:w="4458" w:type="dxa"/>
          </w:tcPr>
          <w:p w:rsidR="0077056F" w:rsidRPr="0072552B" w:rsidRDefault="0077056F" w:rsidP="0077056F">
            <w:pPr>
              <w:rPr>
                <w:rFonts w:ascii="Arial" w:hAnsi="Arial" w:cs="Arial"/>
              </w:rPr>
            </w:pPr>
            <w:r w:rsidRPr="0072552B">
              <w:rPr>
                <w:rFonts w:ascii="Arial" w:hAnsi="Arial" w:cs="Arial"/>
              </w:rPr>
              <w:t>ΣΥΝΑΛΛΑΓΜΑΤΙΚΑ ΑΠΟΘΕΜΑΤΑ</w:t>
            </w:r>
          </w:p>
        </w:tc>
        <w:tc>
          <w:tcPr>
            <w:tcW w:w="3400" w:type="dxa"/>
          </w:tcPr>
          <w:p w:rsidR="0077056F" w:rsidRPr="0072552B" w:rsidRDefault="0077056F" w:rsidP="0077056F">
            <w:pPr>
              <w:jc w:val="center"/>
              <w:rPr>
                <w:rFonts w:ascii="Arial" w:hAnsi="Arial" w:cs="Arial"/>
              </w:rPr>
            </w:pPr>
            <w:r w:rsidRPr="0072552B">
              <w:rPr>
                <w:rFonts w:ascii="Arial" w:hAnsi="Arial" w:cs="Arial"/>
              </w:rPr>
              <w:t>7.341</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267"/>
          <w:jc w:val="center"/>
        </w:trPr>
        <w:tc>
          <w:tcPr>
            <w:tcW w:w="4458" w:type="dxa"/>
          </w:tcPr>
          <w:p w:rsidR="0077056F" w:rsidRPr="0072552B" w:rsidRDefault="0077056F" w:rsidP="0077056F">
            <w:pPr>
              <w:rPr>
                <w:rFonts w:ascii="Arial" w:hAnsi="Arial" w:cs="Arial"/>
              </w:rPr>
            </w:pPr>
            <w:r w:rsidRPr="0072552B">
              <w:rPr>
                <w:rFonts w:ascii="Arial" w:hAnsi="Arial" w:cs="Arial"/>
              </w:rPr>
              <w:t>ΚΡΑΤΙΚΑ ΕΠΕΝΔΥΤΙΚΑ ΤΑΜΕΙΑ</w:t>
            </w:r>
          </w:p>
        </w:tc>
        <w:tc>
          <w:tcPr>
            <w:tcW w:w="3400" w:type="dxa"/>
          </w:tcPr>
          <w:p w:rsidR="0077056F" w:rsidRPr="0072552B" w:rsidRDefault="0077056F" w:rsidP="0077056F">
            <w:pPr>
              <w:jc w:val="center"/>
              <w:rPr>
                <w:rFonts w:ascii="Arial" w:hAnsi="Arial" w:cs="Arial"/>
              </w:rPr>
            </w:pPr>
            <w:r w:rsidRPr="0072552B">
              <w:rPr>
                <w:rFonts w:ascii="Arial" w:hAnsi="Arial" w:cs="Arial"/>
              </w:rPr>
              <w:t>3.300</w:t>
            </w:r>
          </w:p>
        </w:tc>
        <w:tc>
          <w:tcPr>
            <w:tcW w:w="1143" w:type="dxa"/>
          </w:tcPr>
          <w:p w:rsidR="0077056F" w:rsidRPr="0072552B" w:rsidRDefault="0077056F" w:rsidP="0077056F">
            <w:pPr>
              <w:jc w:val="center"/>
              <w:rPr>
                <w:rFonts w:ascii="Arial" w:hAnsi="Arial" w:cs="Arial"/>
              </w:rPr>
            </w:pPr>
            <w:r w:rsidRPr="0072552B">
              <w:rPr>
                <w:rFonts w:ascii="Arial" w:hAnsi="Arial" w:cs="Arial"/>
              </w:rPr>
              <w:t>2007</w:t>
            </w:r>
          </w:p>
        </w:tc>
      </w:tr>
      <w:tr w:rsidR="0077056F" w:rsidRPr="0072552B" w:rsidTr="00672AAC">
        <w:trPr>
          <w:trHeight w:val="250"/>
          <w:jc w:val="center"/>
        </w:trPr>
        <w:tc>
          <w:tcPr>
            <w:tcW w:w="4458" w:type="dxa"/>
          </w:tcPr>
          <w:p w:rsidR="0077056F" w:rsidRPr="0072552B" w:rsidRDefault="0077056F" w:rsidP="0077056F">
            <w:pPr>
              <w:rPr>
                <w:rFonts w:ascii="Arial" w:hAnsi="Arial" w:cs="Arial"/>
              </w:rPr>
            </w:pPr>
            <w:r w:rsidRPr="0072552B">
              <w:rPr>
                <w:rFonts w:ascii="Arial" w:hAnsi="Arial" w:cs="Arial"/>
              </w:rPr>
              <w:t>ΑΜΟΙΒΑΙΑ ΚΕΦΑΛΑΙΑ ΥΨΗΛΟΥ ΚΙΝΔΥΝΟΥ</w:t>
            </w:r>
          </w:p>
        </w:tc>
        <w:tc>
          <w:tcPr>
            <w:tcW w:w="3400" w:type="dxa"/>
          </w:tcPr>
          <w:p w:rsidR="0077056F" w:rsidRPr="0072552B" w:rsidRDefault="0077056F" w:rsidP="0077056F">
            <w:pPr>
              <w:jc w:val="center"/>
              <w:rPr>
                <w:rFonts w:ascii="Arial" w:hAnsi="Arial" w:cs="Arial"/>
              </w:rPr>
            </w:pPr>
            <w:r w:rsidRPr="0072552B">
              <w:rPr>
                <w:rFonts w:ascii="Arial" w:hAnsi="Arial" w:cs="Arial"/>
              </w:rPr>
              <w:t>1.500</w:t>
            </w:r>
          </w:p>
        </w:tc>
        <w:tc>
          <w:tcPr>
            <w:tcW w:w="1143" w:type="dxa"/>
          </w:tcPr>
          <w:p w:rsidR="0077056F" w:rsidRPr="0072552B" w:rsidRDefault="0077056F" w:rsidP="0077056F">
            <w:pPr>
              <w:jc w:val="center"/>
              <w:rPr>
                <w:rFonts w:ascii="Arial" w:hAnsi="Arial" w:cs="Arial"/>
              </w:rPr>
            </w:pPr>
            <w:r w:rsidRPr="0072552B">
              <w:rPr>
                <w:rFonts w:ascii="Arial" w:hAnsi="Arial" w:cs="Arial"/>
              </w:rPr>
              <w:t>2008</w:t>
            </w:r>
          </w:p>
        </w:tc>
      </w:tr>
      <w:tr w:rsidR="0077056F" w:rsidRPr="0072552B" w:rsidTr="00672AAC">
        <w:trPr>
          <w:trHeight w:val="300"/>
          <w:jc w:val="center"/>
        </w:trPr>
        <w:tc>
          <w:tcPr>
            <w:tcW w:w="4458" w:type="dxa"/>
          </w:tcPr>
          <w:p w:rsidR="0077056F" w:rsidRPr="0072552B" w:rsidRDefault="0077056F" w:rsidP="0077056F">
            <w:pPr>
              <w:rPr>
                <w:rFonts w:ascii="Arial" w:hAnsi="Arial" w:cs="Arial"/>
              </w:rPr>
            </w:pPr>
            <w:r w:rsidRPr="0072552B">
              <w:rPr>
                <w:rFonts w:ascii="Arial" w:hAnsi="Arial" w:cs="Arial"/>
              </w:rPr>
              <w:t>ΙΔΙΩΤΙΚΑ ΕΠΕΝΔΥΤΙΚΑ ΚΕΦΑΛΑΙΑ</w:t>
            </w:r>
          </w:p>
        </w:tc>
        <w:tc>
          <w:tcPr>
            <w:tcW w:w="3400" w:type="dxa"/>
          </w:tcPr>
          <w:p w:rsidR="0077056F" w:rsidRPr="0072552B" w:rsidRDefault="0077056F" w:rsidP="0077056F">
            <w:pPr>
              <w:jc w:val="center"/>
              <w:rPr>
                <w:rFonts w:ascii="Arial" w:hAnsi="Arial" w:cs="Arial"/>
              </w:rPr>
            </w:pPr>
            <w:r w:rsidRPr="0072552B">
              <w:rPr>
                <w:rFonts w:ascii="Arial" w:hAnsi="Arial" w:cs="Arial"/>
              </w:rPr>
              <w:t>1.160</w:t>
            </w:r>
          </w:p>
        </w:tc>
        <w:tc>
          <w:tcPr>
            <w:tcW w:w="1143" w:type="dxa"/>
          </w:tcPr>
          <w:p w:rsidR="0077056F" w:rsidRPr="0072552B" w:rsidRDefault="0077056F" w:rsidP="0077056F">
            <w:pPr>
              <w:jc w:val="center"/>
              <w:rPr>
                <w:rFonts w:ascii="Arial" w:hAnsi="Arial" w:cs="Arial"/>
              </w:rPr>
            </w:pPr>
            <w:r w:rsidRPr="0072552B">
              <w:rPr>
                <w:rFonts w:ascii="Arial" w:hAnsi="Arial" w:cs="Arial"/>
              </w:rPr>
              <w:t>2007</w:t>
            </w:r>
          </w:p>
        </w:tc>
      </w:tr>
      <w:tr w:rsidR="0077056F" w:rsidRPr="0072552B" w:rsidTr="00672AAC">
        <w:trPr>
          <w:trHeight w:val="289"/>
          <w:jc w:val="center"/>
        </w:trPr>
        <w:tc>
          <w:tcPr>
            <w:tcW w:w="4458" w:type="dxa"/>
          </w:tcPr>
          <w:p w:rsidR="0077056F" w:rsidRPr="0072552B" w:rsidRDefault="0077056F" w:rsidP="0077056F">
            <w:pPr>
              <w:rPr>
                <w:rFonts w:ascii="Arial" w:hAnsi="Arial" w:cs="Arial"/>
                <w:lang w:val="en-US"/>
              </w:rPr>
            </w:pPr>
            <w:r w:rsidRPr="0072552B">
              <w:rPr>
                <w:rFonts w:ascii="Arial" w:hAnsi="Arial" w:cs="Arial"/>
                <w:bCs/>
                <w:lang w:val="en-US"/>
              </w:rPr>
              <w:t>REAL ESTATE INVESTMENT TRUST</w:t>
            </w:r>
            <w:r w:rsidRPr="0072552B">
              <w:rPr>
                <w:rFonts w:ascii="Arial" w:hAnsi="Arial" w:cs="Arial"/>
                <w:lang w:val="en-US"/>
              </w:rPr>
              <w:t xml:space="preserve"> </w:t>
            </w:r>
            <w:r w:rsidRPr="0072552B">
              <w:rPr>
                <w:rFonts w:ascii="Arial" w:hAnsi="Arial" w:cs="Arial"/>
              </w:rPr>
              <w:t>Ή</w:t>
            </w:r>
            <w:r w:rsidRPr="0072552B">
              <w:rPr>
                <w:rFonts w:ascii="Arial" w:hAnsi="Arial" w:cs="Arial"/>
                <w:lang w:val="en-US"/>
              </w:rPr>
              <w:t xml:space="preserve"> </w:t>
            </w:r>
            <w:r w:rsidRPr="0072552B">
              <w:rPr>
                <w:rFonts w:ascii="Arial" w:hAnsi="Arial" w:cs="Arial"/>
                <w:bCs/>
                <w:lang w:val="en-US"/>
              </w:rPr>
              <w:t>REIT</w:t>
            </w:r>
          </w:p>
        </w:tc>
        <w:tc>
          <w:tcPr>
            <w:tcW w:w="3400" w:type="dxa"/>
          </w:tcPr>
          <w:p w:rsidR="0077056F" w:rsidRPr="0072552B" w:rsidRDefault="0077056F" w:rsidP="0077056F">
            <w:pPr>
              <w:jc w:val="center"/>
              <w:rPr>
                <w:rFonts w:ascii="Arial" w:hAnsi="Arial" w:cs="Arial"/>
              </w:rPr>
            </w:pPr>
            <w:r w:rsidRPr="0072552B">
              <w:rPr>
                <w:rFonts w:ascii="Arial" w:hAnsi="Arial" w:cs="Arial"/>
              </w:rPr>
              <w:t>764</w:t>
            </w:r>
          </w:p>
        </w:tc>
        <w:tc>
          <w:tcPr>
            <w:tcW w:w="1143" w:type="dxa"/>
          </w:tcPr>
          <w:p w:rsidR="0077056F" w:rsidRPr="0072552B" w:rsidRDefault="0077056F" w:rsidP="0077056F">
            <w:pPr>
              <w:jc w:val="center"/>
              <w:rPr>
                <w:rFonts w:ascii="Arial" w:hAnsi="Arial" w:cs="Arial"/>
              </w:rPr>
            </w:pPr>
            <w:r w:rsidRPr="0072552B">
              <w:rPr>
                <w:rFonts w:ascii="Arial" w:hAnsi="Arial" w:cs="Arial"/>
              </w:rPr>
              <w:t>2007</w:t>
            </w:r>
          </w:p>
        </w:tc>
      </w:tr>
      <w:tr w:rsidR="0077056F" w:rsidRPr="0072552B" w:rsidTr="00672AAC">
        <w:trPr>
          <w:trHeight w:val="267"/>
          <w:jc w:val="center"/>
        </w:trPr>
        <w:tc>
          <w:tcPr>
            <w:tcW w:w="4458" w:type="dxa"/>
          </w:tcPr>
          <w:p w:rsidR="0077056F" w:rsidRPr="0072552B" w:rsidRDefault="0077056F" w:rsidP="0077056F">
            <w:pPr>
              <w:rPr>
                <w:rFonts w:ascii="Arial" w:hAnsi="Arial" w:cs="Arial"/>
                <w:bCs/>
              </w:rPr>
            </w:pPr>
            <w:r w:rsidRPr="0072552B">
              <w:rPr>
                <w:rFonts w:ascii="Arial" w:hAnsi="Arial" w:cs="Arial"/>
                <w:bCs/>
              </w:rPr>
              <w:t>ΣΥΝΟΛΟ</w:t>
            </w:r>
          </w:p>
        </w:tc>
        <w:tc>
          <w:tcPr>
            <w:tcW w:w="3400" w:type="dxa"/>
          </w:tcPr>
          <w:p w:rsidR="0077056F" w:rsidRPr="0072552B" w:rsidRDefault="0077056F" w:rsidP="0077056F">
            <w:pPr>
              <w:jc w:val="center"/>
              <w:rPr>
                <w:rFonts w:ascii="Arial" w:hAnsi="Arial" w:cs="Arial"/>
              </w:rPr>
            </w:pPr>
            <w:r w:rsidRPr="0072552B">
              <w:rPr>
                <w:rFonts w:ascii="Arial" w:hAnsi="Arial" w:cs="Arial"/>
              </w:rPr>
              <w:t>118.465</w:t>
            </w:r>
          </w:p>
        </w:tc>
        <w:tc>
          <w:tcPr>
            <w:tcW w:w="1143" w:type="dxa"/>
          </w:tcPr>
          <w:p w:rsidR="0077056F" w:rsidRPr="0072552B" w:rsidRDefault="0077056F" w:rsidP="0077056F">
            <w:pPr>
              <w:jc w:val="center"/>
              <w:rPr>
                <w:rFonts w:ascii="Arial" w:hAnsi="Arial" w:cs="Arial"/>
              </w:rPr>
            </w:pPr>
          </w:p>
        </w:tc>
      </w:tr>
    </w:tbl>
    <w:p w:rsidR="0077056F" w:rsidRPr="0063759F" w:rsidRDefault="0077056F" w:rsidP="0077056F">
      <w:pPr>
        <w:rPr>
          <w:rFonts w:ascii="Arial" w:hAnsi="Arial" w:cs="Arial"/>
        </w:rPr>
      </w:pPr>
    </w:p>
    <w:p w:rsidR="0077056F" w:rsidRPr="0063759F" w:rsidRDefault="0077056F" w:rsidP="0077056F">
      <w:pPr>
        <w:jc w:val="both"/>
        <w:rPr>
          <w:rFonts w:ascii="Arial" w:hAnsi="Arial" w:cs="Arial"/>
        </w:rPr>
      </w:pPr>
      <w:r w:rsidRPr="0063759F">
        <w:rPr>
          <w:rFonts w:ascii="Arial" w:hAnsi="Arial" w:cs="Arial"/>
        </w:rPr>
        <w:t xml:space="preserve">   Στο επόμενο διάγραμμα βλέπουμε την παγκόσμια κατανομή και το μέγεθος των επενδυτικών κεφαλαίων από το 1999 ως το 2009 για την Ασία την Αμερική και την Ευρώπη.</w:t>
      </w:r>
    </w:p>
    <w:p w:rsidR="0077056F" w:rsidRPr="00B65B10" w:rsidRDefault="00B65B10" w:rsidP="0077056F">
      <w:pPr>
        <w:jc w:val="both"/>
        <w:rPr>
          <w:rFonts w:ascii="Arial" w:hAnsi="Arial" w:cs="Arial"/>
        </w:rPr>
      </w:pPr>
      <w:r w:rsidRPr="00B65B10">
        <w:rPr>
          <w:rFonts w:ascii="Arial" w:hAnsi="Arial" w:cs="Arial"/>
        </w:rPr>
        <w:t>Διάγραμμα 16</w:t>
      </w:r>
    </w:p>
    <w:p w:rsidR="0077056F" w:rsidRPr="0063759F" w:rsidRDefault="0077056F" w:rsidP="0077056F">
      <w:pPr>
        <w:jc w:val="center"/>
        <w:rPr>
          <w:rFonts w:ascii="Arial" w:hAnsi="Arial" w:cs="Arial"/>
          <w:i/>
        </w:rPr>
      </w:pPr>
      <w:r w:rsidRPr="0063759F">
        <w:rPr>
          <w:rFonts w:ascii="Arial" w:hAnsi="Arial" w:cs="Arial"/>
          <w:noProof/>
          <w:lang w:eastAsia="el-GR"/>
        </w:rPr>
        <w:drawing>
          <wp:inline distT="0" distB="0" distL="0" distR="0">
            <wp:extent cx="3030495" cy="2505075"/>
            <wp:effectExtent l="19050" t="0" r="0" b="0"/>
            <wp:docPr id="135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t="13462" r="-181" b="10924"/>
                    <a:stretch>
                      <a:fillRect/>
                    </a:stretch>
                  </pic:blipFill>
                  <pic:spPr bwMode="auto">
                    <a:xfrm>
                      <a:off x="0" y="0"/>
                      <a:ext cx="3033706" cy="2507729"/>
                    </a:xfrm>
                    <a:prstGeom prst="rect">
                      <a:avLst/>
                    </a:prstGeom>
                    <a:noFill/>
                    <a:ln w="9525">
                      <a:noFill/>
                      <a:miter lim="800000"/>
                      <a:headEnd/>
                      <a:tailEnd/>
                    </a:ln>
                  </pic:spPr>
                </pic:pic>
              </a:graphicData>
            </a:graphic>
          </wp:inline>
        </w:drawing>
      </w:r>
    </w:p>
    <w:p w:rsidR="0077056F" w:rsidRDefault="0077056F" w:rsidP="0077056F">
      <w:pPr>
        <w:pStyle w:val="a4"/>
        <w:rPr>
          <w:rFonts w:ascii="Arial" w:hAnsi="Arial" w:cs="Arial"/>
          <w:sz w:val="16"/>
          <w:szCs w:val="16"/>
          <w:lang w:val="el-GR"/>
        </w:rPr>
      </w:pPr>
      <w:r w:rsidRPr="0085624A">
        <w:rPr>
          <w:rFonts w:ascii="Arial" w:hAnsi="Arial" w:cs="Arial"/>
          <w:sz w:val="16"/>
          <w:szCs w:val="16"/>
          <w:lang w:val="el-GR"/>
        </w:rPr>
        <w:t xml:space="preserve">ΠΗΓΗ: </w:t>
      </w:r>
      <w:hyperlink r:id="rId35" w:history="1">
        <w:r w:rsidRPr="0085624A">
          <w:rPr>
            <w:rStyle w:val="-"/>
            <w:rFonts w:ascii="Arial" w:hAnsi="Arial" w:cs="Arial"/>
            <w:sz w:val="16"/>
            <w:szCs w:val="16"/>
          </w:rPr>
          <w:t>WWW</w:t>
        </w:r>
        <w:r w:rsidRPr="0085624A">
          <w:rPr>
            <w:rStyle w:val="-"/>
            <w:rFonts w:ascii="Arial" w:hAnsi="Arial" w:cs="Arial"/>
            <w:sz w:val="16"/>
            <w:szCs w:val="16"/>
            <w:lang w:val="el-GR"/>
          </w:rPr>
          <w:t>.</w:t>
        </w:r>
        <w:r w:rsidRPr="0085624A">
          <w:rPr>
            <w:rStyle w:val="-"/>
            <w:rFonts w:ascii="Arial" w:hAnsi="Arial" w:cs="Arial"/>
            <w:sz w:val="16"/>
            <w:szCs w:val="16"/>
          </w:rPr>
          <w:t>IFSL</w:t>
        </w:r>
        <w:r w:rsidRPr="0085624A">
          <w:rPr>
            <w:rStyle w:val="-"/>
            <w:rFonts w:ascii="Arial" w:hAnsi="Arial" w:cs="Arial"/>
            <w:sz w:val="16"/>
            <w:szCs w:val="16"/>
            <w:lang w:val="el-GR"/>
          </w:rPr>
          <w:t>.</w:t>
        </w:r>
        <w:r w:rsidRPr="0085624A">
          <w:rPr>
            <w:rStyle w:val="-"/>
            <w:rFonts w:ascii="Arial" w:hAnsi="Arial" w:cs="Arial"/>
            <w:sz w:val="16"/>
            <w:szCs w:val="16"/>
          </w:rPr>
          <w:t>ORG</w:t>
        </w:r>
        <w:r w:rsidRPr="0085624A">
          <w:rPr>
            <w:rStyle w:val="-"/>
            <w:rFonts w:ascii="Arial" w:hAnsi="Arial" w:cs="Arial"/>
            <w:sz w:val="16"/>
            <w:szCs w:val="16"/>
            <w:lang w:val="el-GR"/>
          </w:rPr>
          <w:t>.</w:t>
        </w:r>
        <w:r w:rsidRPr="0085624A">
          <w:rPr>
            <w:rStyle w:val="-"/>
            <w:rFonts w:ascii="Arial" w:hAnsi="Arial" w:cs="Arial"/>
            <w:sz w:val="16"/>
            <w:szCs w:val="16"/>
          </w:rPr>
          <w:t>UK</w:t>
        </w:r>
      </w:hyperlink>
    </w:p>
    <w:p w:rsidR="0077056F" w:rsidRPr="0085624A" w:rsidRDefault="0077056F" w:rsidP="0077056F">
      <w:pPr>
        <w:pStyle w:val="a4"/>
        <w:rPr>
          <w:rFonts w:ascii="Arial" w:hAnsi="Arial" w:cs="Arial"/>
          <w:sz w:val="16"/>
          <w:szCs w:val="16"/>
          <w:lang w:val="el-GR"/>
        </w:rPr>
      </w:pPr>
    </w:p>
    <w:p w:rsidR="00B26BBF" w:rsidRPr="00B65B10" w:rsidRDefault="00F53714" w:rsidP="00B65B10">
      <w:pPr>
        <w:spacing w:before="100" w:beforeAutospacing="1" w:after="100" w:afterAutospacing="1"/>
        <w:jc w:val="both"/>
        <w:rPr>
          <w:rFonts w:ascii="Arial" w:hAnsi="Arial" w:cs="Arial"/>
        </w:rPr>
      </w:pPr>
      <w:r>
        <w:rPr>
          <w:rFonts w:ascii="Arial" w:hAnsi="Arial" w:cs="Arial"/>
        </w:rPr>
        <w:t xml:space="preserve">  Αυτά είναι επομένως χοντρικά τα χρήματα που δανείζονται και πηγαινοέρχονται από χρηματιστήριο σε χρηματιστήριο και από χρηματαγορά σε χρηματαγορά. </w:t>
      </w:r>
      <w:r w:rsidR="007413D3">
        <w:rPr>
          <w:rFonts w:ascii="Arial" w:hAnsi="Arial" w:cs="Arial"/>
        </w:rPr>
        <w:t xml:space="preserve">Πως λοιπόν έχουν πολλαπλασιαστεί τόσο φτάνοντας τα μερικά εκατοντάδες τρισεκατομμύρια δολάρια; Το κόλπο είναι απλό. Οι τράπεζες δημιουργούν απλά χρήμα για τον εαυτό τους. </w:t>
      </w:r>
      <w:r w:rsidR="00B26BBF">
        <w:rPr>
          <w:rFonts w:ascii="Arial" w:hAnsi="Arial" w:cs="Arial"/>
        </w:rPr>
        <w:t xml:space="preserve">Μέσω του ίδιου του δανεισμού οι τράπεζες εξασφάλιζαν τη δημιουργία νέου χρήματος για τον εαυτό τους φυσικά. Στο επόμενο διάγραμμα βλέπουμε την χρονική μεταβολή </w:t>
      </w:r>
      <w:r w:rsidR="00517E88">
        <w:rPr>
          <w:rFonts w:ascii="Arial" w:hAnsi="Arial" w:cs="Arial"/>
        </w:rPr>
        <w:t>κάθε τύπου χρήματος από το 1970</w:t>
      </w:r>
      <w:r w:rsidR="00B26BBF">
        <w:rPr>
          <w:rFonts w:ascii="Arial" w:hAnsi="Arial" w:cs="Arial"/>
        </w:rPr>
        <w:t xml:space="preserve"> μέχρι σήμερα και την απίθανη διόγκωση ιδιαίτερα του χρήματος </w:t>
      </w:r>
      <w:r w:rsidR="00B65B10">
        <w:rPr>
          <w:rFonts w:ascii="Arial" w:hAnsi="Arial" w:cs="Arial"/>
        </w:rPr>
        <w:t xml:space="preserve">που δεν έχει καμιά σχέση με τους </w:t>
      </w:r>
      <w:r w:rsidR="00B65B10">
        <w:rPr>
          <w:rFonts w:ascii="Arial" w:hAnsi="Arial" w:cs="Arial"/>
        </w:rPr>
        <w:lastRenderedPageBreak/>
        <w:t xml:space="preserve">εργαζόμενους και με τη συντριπτική πλειονότητα των ανθρώπων το χρήμα των οποίων είναι ουσιαστικά το Μ0. </w:t>
      </w:r>
      <w:r w:rsidR="007413D3">
        <w:rPr>
          <w:rFonts w:ascii="Arial" w:hAnsi="Arial" w:cs="Arial"/>
        </w:rPr>
        <w:t xml:space="preserve"> </w:t>
      </w:r>
      <w:r>
        <w:rPr>
          <w:rFonts w:ascii="Arial" w:hAnsi="Arial" w:cs="Arial"/>
        </w:rPr>
        <w:t xml:space="preserve"> </w:t>
      </w:r>
    </w:p>
    <w:p w:rsidR="00561D28" w:rsidRPr="00B65B10" w:rsidRDefault="00B65B10" w:rsidP="00561D28">
      <w:pPr>
        <w:spacing w:after="0"/>
        <w:jc w:val="both"/>
        <w:rPr>
          <w:rFonts w:ascii="Arial" w:hAnsi="Arial" w:cs="Arial"/>
          <w:color w:val="000000"/>
        </w:rPr>
      </w:pPr>
      <w:r>
        <w:rPr>
          <w:rFonts w:ascii="Arial" w:hAnsi="Arial" w:cs="Arial"/>
          <w:color w:val="000000"/>
        </w:rPr>
        <w:t>Διάγραμμα 17</w:t>
      </w:r>
    </w:p>
    <w:p w:rsidR="00561D28" w:rsidRPr="0063759F" w:rsidRDefault="00561D28" w:rsidP="00561D28">
      <w:pPr>
        <w:spacing w:after="0"/>
        <w:jc w:val="center"/>
        <w:rPr>
          <w:rFonts w:ascii="Arial" w:hAnsi="Arial" w:cs="Arial"/>
        </w:rPr>
      </w:pPr>
      <w:r w:rsidRPr="0063759F">
        <w:rPr>
          <w:noProof/>
          <w:lang w:eastAsia="el-GR"/>
        </w:rPr>
        <w:drawing>
          <wp:inline distT="0" distB="0" distL="0" distR="0">
            <wp:extent cx="3829050" cy="3024487"/>
            <wp:effectExtent l="19050" t="0" r="0" b="0"/>
            <wp:docPr id="421"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t="10687" r="-43"/>
                    <a:stretch>
                      <a:fillRect/>
                    </a:stretch>
                  </pic:blipFill>
                  <pic:spPr bwMode="auto">
                    <a:xfrm>
                      <a:off x="0" y="0"/>
                      <a:ext cx="3833403" cy="3027926"/>
                    </a:xfrm>
                    <a:prstGeom prst="rect">
                      <a:avLst/>
                    </a:prstGeom>
                    <a:noFill/>
                    <a:ln w="9525">
                      <a:noFill/>
                      <a:miter lim="800000"/>
                      <a:headEnd/>
                      <a:tailEnd/>
                    </a:ln>
                  </pic:spPr>
                </pic:pic>
              </a:graphicData>
            </a:graphic>
          </wp:inline>
        </w:drawing>
      </w:r>
    </w:p>
    <w:p w:rsidR="00561D28" w:rsidRDefault="00561D28" w:rsidP="00561D28">
      <w:pPr>
        <w:spacing w:after="0"/>
        <w:jc w:val="both"/>
        <w:rPr>
          <w:rFonts w:ascii="Arial" w:hAnsi="Arial" w:cs="Arial"/>
          <w:sz w:val="16"/>
          <w:szCs w:val="16"/>
        </w:rPr>
      </w:pPr>
      <w:r w:rsidRPr="004D250E">
        <w:rPr>
          <w:rFonts w:ascii="Arial" w:hAnsi="Arial" w:cs="Arial"/>
          <w:sz w:val="16"/>
          <w:szCs w:val="16"/>
        </w:rPr>
        <w:t xml:space="preserve">ΠΗΓΗ: </w:t>
      </w:r>
      <w:hyperlink r:id="rId37" w:history="1">
        <w:r w:rsidRPr="004D250E">
          <w:rPr>
            <w:rStyle w:val="-"/>
            <w:rFonts w:ascii="Arial" w:hAnsi="Arial" w:cs="Arial"/>
            <w:sz w:val="16"/>
            <w:szCs w:val="16"/>
            <w:lang w:val="en-US"/>
          </w:rPr>
          <w:t>http</w:t>
        </w:r>
        <w:r w:rsidRPr="004D250E">
          <w:rPr>
            <w:rStyle w:val="-"/>
            <w:rFonts w:ascii="Arial" w:hAnsi="Arial" w:cs="Arial"/>
            <w:sz w:val="16"/>
            <w:szCs w:val="16"/>
          </w:rPr>
          <w:t>://</w:t>
        </w:r>
        <w:r w:rsidRPr="004D250E">
          <w:rPr>
            <w:rStyle w:val="-"/>
            <w:rFonts w:ascii="Arial" w:hAnsi="Arial" w:cs="Arial"/>
            <w:sz w:val="16"/>
            <w:szCs w:val="16"/>
            <w:lang w:val="en-US"/>
          </w:rPr>
          <w:t>dollardaze</w:t>
        </w:r>
        <w:r w:rsidRPr="004D250E">
          <w:rPr>
            <w:rStyle w:val="-"/>
            <w:rFonts w:ascii="Arial" w:hAnsi="Arial" w:cs="Arial"/>
            <w:sz w:val="16"/>
            <w:szCs w:val="16"/>
          </w:rPr>
          <w:t>.</w:t>
        </w:r>
        <w:r w:rsidRPr="004D250E">
          <w:rPr>
            <w:rStyle w:val="-"/>
            <w:rFonts w:ascii="Arial" w:hAnsi="Arial" w:cs="Arial"/>
            <w:sz w:val="16"/>
            <w:szCs w:val="16"/>
            <w:lang w:val="en-US"/>
          </w:rPr>
          <w:t>org</w:t>
        </w:r>
        <w:r w:rsidRPr="004D250E">
          <w:rPr>
            <w:rStyle w:val="-"/>
            <w:rFonts w:ascii="Arial" w:hAnsi="Arial" w:cs="Arial"/>
            <w:sz w:val="16"/>
            <w:szCs w:val="16"/>
          </w:rPr>
          <w:t>/</w:t>
        </w:r>
        <w:r w:rsidRPr="004D250E">
          <w:rPr>
            <w:rStyle w:val="-"/>
            <w:rFonts w:ascii="Arial" w:hAnsi="Arial" w:cs="Arial"/>
            <w:sz w:val="16"/>
            <w:szCs w:val="16"/>
            <w:lang w:val="en-US"/>
          </w:rPr>
          <w:t>blog</w:t>
        </w:r>
        <w:r w:rsidRPr="004D250E">
          <w:rPr>
            <w:rStyle w:val="-"/>
            <w:rFonts w:ascii="Arial" w:hAnsi="Arial" w:cs="Arial"/>
            <w:sz w:val="16"/>
            <w:szCs w:val="16"/>
          </w:rPr>
          <w:t>/?</w:t>
        </w:r>
        <w:r w:rsidRPr="004D250E">
          <w:rPr>
            <w:rStyle w:val="-"/>
            <w:rFonts w:ascii="Arial" w:hAnsi="Arial" w:cs="Arial"/>
            <w:sz w:val="16"/>
            <w:szCs w:val="16"/>
            <w:lang w:val="en-US"/>
          </w:rPr>
          <w:t>post</w:t>
        </w:r>
        <w:r w:rsidRPr="004D250E">
          <w:rPr>
            <w:rStyle w:val="-"/>
            <w:rFonts w:ascii="Arial" w:hAnsi="Arial" w:cs="Arial"/>
            <w:sz w:val="16"/>
            <w:szCs w:val="16"/>
          </w:rPr>
          <w:t>_</w:t>
        </w:r>
        <w:r w:rsidRPr="004D250E">
          <w:rPr>
            <w:rStyle w:val="-"/>
            <w:rFonts w:ascii="Arial" w:hAnsi="Arial" w:cs="Arial"/>
            <w:sz w:val="16"/>
            <w:szCs w:val="16"/>
            <w:lang w:val="en-US"/>
          </w:rPr>
          <w:t>id</w:t>
        </w:r>
        <w:r w:rsidRPr="004D250E">
          <w:rPr>
            <w:rStyle w:val="-"/>
            <w:rFonts w:ascii="Arial" w:hAnsi="Arial" w:cs="Arial"/>
            <w:sz w:val="16"/>
            <w:szCs w:val="16"/>
          </w:rPr>
          <w:t>=00082</w:t>
        </w:r>
      </w:hyperlink>
      <w:r w:rsidRPr="004D250E">
        <w:rPr>
          <w:rFonts w:ascii="Arial" w:hAnsi="Arial" w:cs="Arial"/>
          <w:sz w:val="16"/>
          <w:szCs w:val="16"/>
        </w:rPr>
        <w:t xml:space="preserve"> </w:t>
      </w:r>
    </w:p>
    <w:p w:rsidR="00B65B10" w:rsidRDefault="00B65B10" w:rsidP="00561D28">
      <w:pPr>
        <w:spacing w:after="0"/>
        <w:jc w:val="both"/>
        <w:rPr>
          <w:rFonts w:ascii="Arial" w:hAnsi="Arial" w:cs="Arial"/>
          <w:sz w:val="16"/>
          <w:szCs w:val="16"/>
        </w:rPr>
      </w:pPr>
    </w:p>
    <w:p w:rsidR="00672AAC" w:rsidRDefault="00672AAC" w:rsidP="00B65B10">
      <w:pPr>
        <w:spacing w:after="0"/>
        <w:jc w:val="both"/>
        <w:rPr>
          <w:rFonts w:ascii="Arial" w:hAnsi="Arial" w:cs="Arial"/>
          <w:color w:val="000000"/>
        </w:rPr>
      </w:pPr>
    </w:p>
    <w:p w:rsidR="00672AAC" w:rsidRDefault="00672AAC" w:rsidP="00B65B10">
      <w:pPr>
        <w:spacing w:after="0"/>
        <w:jc w:val="both"/>
        <w:rPr>
          <w:rFonts w:ascii="Arial" w:hAnsi="Arial" w:cs="Arial"/>
          <w:color w:val="000000"/>
        </w:rPr>
      </w:pPr>
      <w:r>
        <w:rPr>
          <w:rFonts w:ascii="Arial" w:hAnsi="Arial" w:cs="Arial"/>
          <w:color w:val="000000"/>
        </w:rPr>
        <w:t xml:space="preserve">  Στο επόμενο διάγραμμα βλέπουμε πάλι τη χρονική μεταβολή του όγκου του παγκόσμιου χρήματος αλλά σε συνδυασμό με τη βιομηχανική παραγωγή. Παρατηρούμε την απόλυτη αποσύνδεσή τους από τη δεκαετία του 1970. Το χρήμα πλέον είχε αρχίσει την αυτόνομη διαδρομή του εξυπηρετώντας άλλους σκοπούς. </w:t>
      </w:r>
    </w:p>
    <w:p w:rsidR="00672AAC" w:rsidRPr="00B65B10" w:rsidRDefault="00672AAC" w:rsidP="00B65B10">
      <w:pPr>
        <w:spacing w:after="0"/>
        <w:jc w:val="both"/>
        <w:rPr>
          <w:rFonts w:ascii="Arial" w:hAnsi="Arial" w:cs="Arial"/>
          <w:color w:val="000000"/>
        </w:rPr>
      </w:pPr>
    </w:p>
    <w:p w:rsidR="00672AAC" w:rsidRDefault="00672AAC" w:rsidP="00672AAC">
      <w:pPr>
        <w:spacing w:after="0"/>
        <w:jc w:val="both"/>
        <w:rPr>
          <w:rFonts w:ascii="Arial" w:hAnsi="Arial" w:cs="Arial"/>
          <w:color w:val="000000"/>
        </w:rPr>
      </w:pPr>
      <w:r>
        <w:rPr>
          <w:rFonts w:ascii="Arial" w:hAnsi="Arial" w:cs="Arial"/>
          <w:color w:val="000000"/>
        </w:rPr>
        <w:t>Διάγραμμα 18</w:t>
      </w:r>
    </w:p>
    <w:p w:rsidR="00B65B10" w:rsidRPr="004D250E" w:rsidRDefault="00B65B10" w:rsidP="00561D28">
      <w:pPr>
        <w:spacing w:after="0"/>
        <w:jc w:val="both"/>
        <w:rPr>
          <w:rFonts w:ascii="Arial" w:hAnsi="Arial" w:cs="Arial"/>
          <w:b/>
          <w:color w:val="000000"/>
          <w:sz w:val="16"/>
          <w:szCs w:val="16"/>
          <w:u w:val="single"/>
        </w:rPr>
      </w:pPr>
    </w:p>
    <w:p w:rsidR="00561D28" w:rsidRDefault="00561D28" w:rsidP="00561D28">
      <w:pPr>
        <w:ind w:left="-567"/>
        <w:jc w:val="center"/>
        <w:rPr>
          <w:rFonts w:ascii="Arial" w:hAnsi="Arial" w:cs="Arial"/>
        </w:rPr>
      </w:pPr>
      <w:r w:rsidRPr="0063759F">
        <w:rPr>
          <w:noProof/>
          <w:lang w:eastAsia="el-GR"/>
        </w:rPr>
        <w:drawing>
          <wp:inline distT="0" distB="0" distL="0" distR="0">
            <wp:extent cx="4467225" cy="3023740"/>
            <wp:effectExtent l="19050" t="0" r="9525" b="0"/>
            <wp:docPr id="103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r="-59" b="6757"/>
                    <a:stretch>
                      <a:fillRect/>
                    </a:stretch>
                  </pic:blipFill>
                  <pic:spPr bwMode="auto">
                    <a:xfrm>
                      <a:off x="0" y="0"/>
                      <a:ext cx="4467489" cy="3023919"/>
                    </a:xfrm>
                    <a:prstGeom prst="rect">
                      <a:avLst/>
                    </a:prstGeom>
                    <a:noFill/>
                    <a:ln w="9525">
                      <a:noFill/>
                      <a:miter lim="800000"/>
                      <a:headEnd/>
                      <a:tailEnd/>
                    </a:ln>
                  </pic:spPr>
                </pic:pic>
              </a:graphicData>
            </a:graphic>
          </wp:inline>
        </w:drawing>
      </w:r>
    </w:p>
    <w:p w:rsidR="00561D28" w:rsidRPr="0043762F" w:rsidRDefault="00561D28" w:rsidP="008D6FC8">
      <w:pPr>
        <w:jc w:val="both"/>
        <w:rPr>
          <w:lang w:val="en-US"/>
        </w:rPr>
      </w:pPr>
      <w:r w:rsidRPr="004D250E">
        <w:rPr>
          <w:rFonts w:ascii="Arial" w:hAnsi="Arial" w:cs="Arial"/>
          <w:sz w:val="16"/>
          <w:szCs w:val="16"/>
        </w:rPr>
        <w:t>ΠΗΓΗ</w:t>
      </w:r>
      <w:r w:rsidRPr="004D250E">
        <w:rPr>
          <w:rFonts w:ascii="Arial" w:hAnsi="Arial" w:cs="Arial"/>
          <w:sz w:val="16"/>
          <w:szCs w:val="16"/>
          <w:lang w:val="en-US"/>
        </w:rPr>
        <w:t xml:space="preserve">: </w:t>
      </w:r>
      <w:hyperlink r:id="rId39" w:history="1">
        <w:r w:rsidRPr="004D250E">
          <w:rPr>
            <w:rStyle w:val="-"/>
            <w:rFonts w:ascii="Arial" w:hAnsi="Arial" w:cs="Arial"/>
            <w:sz w:val="16"/>
            <w:szCs w:val="16"/>
            <w:lang w:val="en-US"/>
          </w:rPr>
          <w:t>goldnews.bullionvault.com/inflation_money_gol.</w:t>
        </w:r>
      </w:hyperlink>
    </w:p>
    <w:p w:rsidR="0043762F" w:rsidRDefault="008D6FC8" w:rsidP="008D6FC8">
      <w:pPr>
        <w:jc w:val="both"/>
        <w:rPr>
          <w:rFonts w:ascii="Arial" w:hAnsi="Arial" w:cs="Arial"/>
        </w:rPr>
      </w:pPr>
      <w:r w:rsidRPr="002B05A5">
        <w:rPr>
          <w:rFonts w:ascii="Arial" w:hAnsi="Arial" w:cs="Arial"/>
          <w:lang w:val="en-US"/>
        </w:rPr>
        <w:lastRenderedPageBreak/>
        <w:t xml:space="preserve">   </w:t>
      </w:r>
      <w:r w:rsidR="0043762F">
        <w:rPr>
          <w:rFonts w:ascii="Arial" w:hAnsi="Arial" w:cs="Arial"/>
        </w:rPr>
        <w:t xml:space="preserve">Μετά την </w:t>
      </w:r>
      <w:r>
        <w:rPr>
          <w:rFonts w:ascii="Arial" w:hAnsi="Arial" w:cs="Arial"/>
        </w:rPr>
        <w:t>παρουσίαση των παραπάνω σε τι συμπεράσματα μπορούμε να οδηγηθούμε; Ας προσπαθήσουμε να τα κωδικοποιήσουμε.</w:t>
      </w:r>
    </w:p>
    <w:p w:rsidR="00233447" w:rsidRDefault="008D6FC8" w:rsidP="008D6FC8">
      <w:pPr>
        <w:jc w:val="both"/>
        <w:rPr>
          <w:rFonts w:ascii="Arial" w:hAnsi="Arial" w:cs="Arial"/>
        </w:rPr>
      </w:pPr>
      <w:r>
        <w:rPr>
          <w:rFonts w:ascii="Arial" w:hAnsi="Arial" w:cs="Arial"/>
        </w:rPr>
        <w:t xml:space="preserve">1)  Μια σειρά μεταβολών συντελέστηκαν αντικειμενικά στο καπιταλιστικό σύστημα μετά το δεύτερο παγκόσμιο πόλεμο που οδήγησαν στη μείωση του ποσοστού κέρδους. Παράλληλα συντελούνταν και σημαντικές μεταβολές στον τρόπο λειτουργίας των καπιταλιστικών επιχειρήσεων και στη διεύθυνση του κεφαλαίου με τη συνεχή μείωση της σημασίας του ατομικού καπιταλιστή. </w:t>
      </w:r>
      <w:r w:rsidR="00054C3D">
        <w:rPr>
          <w:rFonts w:ascii="Arial" w:hAnsi="Arial" w:cs="Arial"/>
        </w:rPr>
        <w:t>Το παγκόσμιο κεφάλαιο βρισκόταν πλέον υπό τη διεύθυνση μιας παγκόσμιας γραφειοκρατίας. Από τη δεκ</w:t>
      </w:r>
      <w:r w:rsidR="0053572E">
        <w:rPr>
          <w:rFonts w:ascii="Arial" w:hAnsi="Arial" w:cs="Arial"/>
        </w:rPr>
        <w:t>αετία του 198</w:t>
      </w:r>
      <w:r w:rsidR="00054C3D">
        <w:rPr>
          <w:rFonts w:ascii="Arial" w:hAnsi="Arial" w:cs="Arial"/>
        </w:rPr>
        <w:t xml:space="preserve">0 όλο και περισσότερο επενδυτικές επιχειρήσεις και διεθνείς οργανισμοί στην υπηρεσία του κεφαλαίου αναλαμβάνουν την καθοδήγηση της ανάκαμψης της κερδοφορίας του κεφαλαίου αλλά και την, </w:t>
      </w:r>
      <w:r w:rsidR="00233447">
        <w:rPr>
          <w:rFonts w:ascii="Arial" w:hAnsi="Arial" w:cs="Arial"/>
        </w:rPr>
        <w:t xml:space="preserve">κοινωνική και πολιτική κυριαρχία του. </w:t>
      </w:r>
    </w:p>
    <w:p w:rsidR="009E2268" w:rsidRDefault="00233447" w:rsidP="008D6FC8">
      <w:pPr>
        <w:jc w:val="both"/>
        <w:rPr>
          <w:rFonts w:ascii="Arial" w:hAnsi="Arial" w:cs="Arial"/>
        </w:rPr>
      </w:pPr>
      <w:r>
        <w:rPr>
          <w:rFonts w:ascii="Arial" w:hAnsi="Arial" w:cs="Arial"/>
        </w:rPr>
        <w:t xml:space="preserve">2) Καθώς η αναπτυξιακή ικανότητά του μειώνεται συνεχώς, μπαίνοντας σε μια φάση γενικευμένης κρίσης, ξεκινά την επίθεση στην εργασία μικραίνοντας συνεχώς το μερίδιο </w:t>
      </w:r>
      <w:r w:rsidR="00054C3D">
        <w:rPr>
          <w:rFonts w:ascii="Arial" w:hAnsi="Arial" w:cs="Arial"/>
        </w:rPr>
        <w:t xml:space="preserve"> </w:t>
      </w:r>
      <w:r>
        <w:rPr>
          <w:rFonts w:ascii="Arial" w:hAnsi="Arial" w:cs="Arial"/>
        </w:rPr>
        <w:t xml:space="preserve">του κοινωνικά παραγόμενου πλούτου που καταλήγει σε αυτή. Αποτέλεσμα της διαδικασίας αυτής ήταν να ενταθεί η ανισοκατανομή και να </w:t>
      </w:r>
      <w:r w:rsidR="009E2268">
        <w:rPr>
          <w:rFonts w:ascii="Arial" w:hAnsi="Arial" w:cs="Arial"/>
        </w:rPr>
        <w:t xml:space="preserve">συρρικνωθούν η κατανάλωση και οι αποταμιεύσεις των νοικοκυριών εντείνοντας την κρίση. </w:t>
      </w:r>
    </w:p>
    <w:p w:rsidR="00DE01CE" w:rsidRDefault="009E2268" w:rsidP="008D6FC8">
      <w:pPr>
        <w:jc w:val="both"/>
        <w:rPr>
          <w:rFonts w:ascii="Arial" w:hAnsi="Arial" w:cs="Arial"/>
        </w:rPr>
      </w:pPr>
      <w:r>
        <w:rPr>
          <w:rFonts w:ascii="Arial" w:hAnsi="Arial" w:cs="Arial"/>
        </w:rPr>
        <w:t xml:space="preserve">3) Καθώς τα αδιάθετα συσσωρευμένα κεφάλαια δυσκολεύονται να βρουν κερδοφόρα διέξοδο ξεκινά η διαδικασία του δανεισμού των κρατών και των νοικοκυριών. </w:t>
      </w:r>
      <w:r w:rsidR="00D56F57">
        <w:rPr>
          <w:rFonts w:ascii="Arial" w:hAnsi="Arial" w:cs="Arial"/>
        </w:rPr>
        <w:t>Καθώς</w:t>
      </w:r>
      <w:r>
        <w:rPr>
          <w:rFonts w:ascii="Arial" w:hAnsi="Arial" w:cs="Arial"/>
        </w:rPr>
        <w:t xml:space="preserve"> η φορολόγηση του κεφαλαίου και του πλούτου μειώνεται συνεχώς τα αδιάθετα κεφάλαια αυξάνονται συνεχώς αλλά </w:t>
      </w:r>
      <w:r w:rsidR="00D56F57">
        <w:rPr>
          <w:rFonts w:ascii="Arial" w:hAnsi="Arial" w:cs="Arial"/>
        </w:rPr>
        <w:t>ταυτόχρονα αυξάνονται και τα κρατικά ελλείμματα. Η ίδια διαδικασία παρατηρείται και στα νοικοκυριά. Καθώς οι πραγματικοί μισθοί μειώνονται οι δανειακές ανάγκες τ</w:t>
      </w:r>
      <w:r w:rsidR="00DE01CE">
        <w:rPr>
          <w:rFonts w:ascii="Arial" w:hAnsi="Arial" w:cs="Arial"/>
        </w:rPr>
        <w:t>ων νοικοκυριών</w:t>
      </w:r>
      <w:r w:rsidR="00D56F57">
        <w:rPr>
          <w:rFonts w:ascii="Arial" w:hAnsi="Arial" w:cs="Arial"/>
        </w:rPr>
        <w:t xml:space="preserve"> αυξάνονται </w:t>
      </w:r>
      <w:r>
        <w:rPr>
          <w:rFonts w:ascii="Arial" w:hAnsi="Arial" w:cs="Arial"/>
        </w:rPr>
        <w:t xml:space="preserve"> </w:t>
      </w:r>
      <w:r w:rsidR="00D56F57">
        <w:rPr>
          <w:rFonts w:ascii="Arial" w:hAnsi="Arial" w:cs="Arial"/>
        </w:rPr>
        <w:t xml:space="preserve">σε μια προσπάθεια διατήρησης του βιοτικού επιπέδου. </w:t>
      </w:r>
      <w:r w:rsidR="00DE01CE">
        <w:rPr>
          <w:rFonts w:ascii="Arial" w:hAnsi="Arial" w:cs="Arial"/>
        </w:rPr>
        <w:t xml:space="preserve">Η μείωση της κατανάλωσης εντείνει την ανάγκα δανειοδότησης των επιχειρήσεων. </w:t>
      </w:r>
    </w:p>
    <w:p w:rsidR="008D6FC8" w:rsidRDefault="00DE01CE" w:rsidP="008D6FC8">
      <w:pPr>
        <w:jc w:val="both"/>
        <w:rPr>
          <w:rFonts w:ascii="Arial" w:hAnsi="Arial" w:cs="Arial"/>
        </w:rPr>
      </w:pPr>
      <w:r>
        <w:rPr>
          <w:rFonts w:ascii="Arial" w:hAnsi="Arial" w:cs="Arial"/>
        </w:rPr>
        <w:t xml:space="preserve">4) Η </w:t>
      </w:r>
      <w:r w:rsidR="007D1561">
        <w:rPr>
          <w:rFonts w:ascii="Arial" w:hAnsi="Arial" w:cs="Arial"/>
        </w:rPr>
        <w:t xml:space="preserve">πιστωτική </w:t>
      </w:r>
      <w:r>
        <w:rPr>
          <w:rFonts w:ascii="Arial" w:hAnsi="Arial" w:cs="Arial"/>
        </w:rPr>
        <w:t xml:space="preserve">επέκταση και </w:t>
      </w:r>
      <w:r w:rsidR="008D6FC8">
        <w:rPr>
          <w:rFonts w:ascii="Arial" w:hAnsi="Arial" w:cs="Arial"/>
        </w:rPr>
        <w:t xml:space="preserve"> </w:t>
      </w:r>
      <w:r>
        <w:rPr>
          <w:rFonts w:ascii="Arial" w:hAnsi="Arial" w:cs="Arial"/>
        </w:rPr>
        <w:t>η χωρική επέκταση του καπιταλισμού, η ένταξη δηλαδή νέων εργατικών δυνάμεων στη διαδικασία της καπιταλιστικής συσσώρευσης</w:t>
      </w:r>
      <w:r w:rsidR="000A4A65">
        <w:rPr>
          <w:rFonts w:ascii="Arial" w:hAnsi="Arial" w:cs="Arial"/>
        </w:rPr>
        <w:t xml:space="preserve">, έδινε κάποιες ανάσες στον καπιταλισμό απομακρύνοντας την εκδήλωση της γενικευμένης κρίσης αν και μια αλληλουχία κρίσεων εμφανιζόταν με διάφορες μορφές και σε διάφορα μέρη  του πλανήτη σε όλο το χρονικό διάστημα από το 1980 και μετά </w:t>
      </w:r>
      <w:r w:rsidR="007D1561">
        <w:rPr>
          <w:rFonts w:ascii="Arial" w:hAnsi="Arial" w:cs="Arial"/>
        </w:rPr>
        <w:t>μέχρι</w:t>
      </w:r>
      <w:r w:rsidR="000A4A65">
        <w:rPr>
          <w:rFonts w:ascii="Arial" w:hAnsi="Arial" w:cs="Arial"/>
        </w:rPr>
        <w:t xml:space="preserve"> και την εμφάνιση της μεγάλης κρίσης του 2008.</w:t>
      </w:r>
    </w:p>
    <w:p w:rsidR="000A4A65" w:rsidRDefault="000A4A65" w:rsidP="008D6FC8">
      <w:pPr>
        <w:jc w:val="both"/>
        <w:rPr>
          <w:rFonts w:ascii="Arial" w:hAnsi="Arial" w:cs="Arial"/>
        </w:rPr>
      </w:pPr>
      <w:r>
        <w:rPr>
          <w:rFonts w:ascii="Arial" w:hAnsi="Arial" w:cs="Arial"/>
        </w:rPr>
        <w:t xml:space="preserve">5) Η κατάρρευση της συμφωνίας του </w:t>
      </w:r>
      <w:r>
        <w:rPr>
          <w:rFonts w:ascii="Arial" w:hAnsi="Arial" w:cs="Arial"/>
          <w:lang w:val="en-US"/>
        </w:rPr>
        <w:t>Bretton</w:t>
      </w:r>
      <w:r w:rsidRPr="000A4A65">
        <w:rPr>
          <w:rFonts w:ascii="Arial" w:hAnsi="Arial" w:cs="Arial"/>
        </w:rPr>
        <w:t xml:space="preserve"> </w:t>
      </w:r>
      <w:r>
        <w:rPr>
          <w:rFonts w:ascii="Arial" w:hAnsi="Arial" w:cs="Arial"/>
          <w:lang w:val="en-US"/>
        </w:rPr>
        <w:t>Woods</w:t>
      </w:r>
      <w:r w:rsidRPr="000A4A65">
        <w:rPr>
          <w:rFonts w:ascii="Arial" w:hAnsi="Arial" w:cs="Arial"/>
        </w:rPr>
        <w:t xml:space="preserve"> </w:t>
      </w:r>
      <w:r>
        <w:rPr>
          <w:rFonts w:ascii="Arial" w:hAnsi="Arial" w:cs="Arial"/>
        </w:rPr>
        <w:t xml:space="preserve">στις αρχές της δεκαετίας του 1970 είχε σαν αποτέλεσμα την αποδέσμευση του χρήματος από </w:t>
      </w:r>
      <w:r w:rsidR="007D1561">
        <w:rPr>
          <w:rFonts w:ascii="Arial" w:hAnsi="Arial" w:cs="Arial"/>
        </w:rPr>
        <w:t xml:space="preserve">κάθε υλικό </w:t>
      </w:r>
      <w:r w:rsidR="006A1358">
        <w:rPr>
          <w:rFonts w:ascii="Arial" w:hAnsi="Arial" w:cs="Arial"/>
        </w:rPr>
        <w:t xml:space="preserve">δεσμό. Ήταν πλέον ελεύθερο να κινηθεί σύμφωνα με τις επιθυμίες των κατόχων του, των κυρίαρχων δηλαδή καπιταλιστικών τάξεων και των πολιτικών εκπροσώπων τους. </w:t>
      </w:r>
    </w:p>
    <w:p w:rsidR="00990520" w:rsidRDefault="00990520" w:rsidP="008D6FC8">
      <w:pPr>
        <w:jc w:val="both"/>
        <w:rPr>
          <w:rFonts w:ascii="Arial" w:hAnsi="Arial" w:cs="Arial"/>
        </w:rPr>
      </w:pPr>
      <w:r>
        <w:rPr>
          <w:rFonts w:ascii="Arial" w:hAnsi="Arial" w:cs="Arial"/>
        </w:rPr>
        <w:t xml:space="preserve">6) </w:t>
      </w:r>
      <w:r w:rsidR="00DB65F5">
        <w:rPr>
          <w:rFonts w:ascii="Arial" w:hAnsi="Arial" w:cs="Arial"/>
        </w:rPr>
        <w:t xml:space="preserve">Μια σειρά από ρυθμίσεις και συμφωνίες, με κορυφαία την συναίνεση της Ουάσιγκτον, επέτρεψαν την ανεξέλεγκτη ροή κεφαλαίων και εμπορευμάτων προς όλες σχεδόν τις χώρες σε όλο τον πλανήτη. Κάθε περιορισμός στη διακίνηση κεφαλαίων </w:t>
      </w:r>
      <w:r w:rsidR="00D71CFD">
        <w:rPr>
          <w:rFonts w:ascii="Arial" w:hAnsi="Arial" w:cs="Arial"/>
        </w:rPr>
        <w:t xml:space="preserve">εξοστρακίστηκε και καταδικάστηκε σαν απομεινάρι του παρελθόντος. Άνοιξε επομένως ο δρόμος για μια πλανητικών διαστάσεων κερδοσκοπία. </w:t>
      </w:r>
    </w:p>
    <w:p w:rsidR="00D71CFD" w:rsidRDefault="00D71CFD" w:rsidP="008D6FC8">
      <w:pPr>
        <w:jc w:val="both"/>
        <w:rPr>
          <w:rFonts w:ascii="Arial" w:hAnsi="Arial" w:cs="Arial"/>
        </w:rPr>
      </w:pPr>
      <w:r>
        <w:rPr>
          <w:rFonts w:ascii="Arial" w:hAnsi="Arial" w:cs="Arial"/>
        </w:rPr>
        <w:t xml:space="preserve">7) Οι τράπεζες, επενδυτικές και μη, άρχισαν μέσω του ίδιου του δανεισμού να δημιουργούν νέο χρήμα το οποίο και περνούσε προνομιακά στα χαρτοφυλάκιά τους. </w:t>
      </w:r>
      <w:r w:rsidR="00054A79">
        <w:rPr>
          <w:rFonts w:ascii="Arial" w:hAnsi="Arial" w:cs="Arial"/>
        </w:rPr>
        <w:t>Μ</w:t>
      </w:r>
      <w:r w:rsidR="006B07B4">
        <w:rPr>
          <w:rFonts w:ascii="Arial" w:hAnsi="Arial" w:cs="Arial"/>
        </w:rPr>
        <w:t xml:space="preserve">ε τη διαδικασία αυτή η οποία ήταν αυτοτροφοδοτούμενη και εντεινόμενη συνεχώς ο </w:t>
      </w:r>
      <w:r w:rsidR="006B07B4">
        <w:rPr>
          <w:rFonts w:ascii="Arial" w:hAnsi="Arial" w:cs="Arial"/>
        </w:rPr>
        <w:lastRenderedPageBreak/>
        <w:t xml:space="preserve">δανεισμός, κρατών, επιχειρήσεων και νοικοκυριών εντεινόταν διαρκώς εκτοξεύοντας το συνολικό ποσό των δανείων σε ύψη δυσθεώρητα. </w:t>
      </w:r>
    </w:p>
    <w:p w:rsidR="006B07B4" w:rsidRDefault="006B07B4" w:rsidP="008D6FC8">
      <w:pPr>
        <w:jc w:val="both"/>
        <w:rPr>
          <w:rFonts w:ascii="Arial" w:hAnsi="Arial" w:cs="Arial"/>
        </w:rPr>
      </w:pPr>
      <w:r>
        <w:rPr>
          <w:rFonts w:ascii="Arial" w:hAnsi="Arial" w:cs="Arial"/>
        </w:rPr>
        <w:t xml:space="preserve">8) Παρά το γεγονός πως τα χρήματα αυτά δεν υπάρχουν πουθενά και είναι πλασματικά η υποθήκευση και οι απαιτήσεις του κεφαλαίου, μέσω των τραπεζών, επί των πραγματικών περιουσιακών στοιχείων των κρατών και των ιδιωτών είναι πραγματικές . Το σύνολο σχεδόν του πραγματικού πλούτου στις αναπτυγμένες κυρίως χώρες είναι υποθηκευμένο για ποσά πολύ μεγαλύτερα από την πραγματική του αξία. Το παγκόσμιο κεφάλαιο έχει δηλαδή πλέον βάλει στο χέρι ένα σημαντικότατο ποσοστό του παγκόσμιου πλούτου συμπεριλαμβανομένων και των υποδομών. Ο ολοκληρωτικός και ολοκληρωμένος καπιταλισμός είναι πλέον προ των πυλών. </w:t>
      </w:r>
    </w:p>
    <w:p w:rsidR="006B07B4" w:rsidRDefault="008D4A9D" w:rsidP="008D6FC8">
      <w:pPr>
        <w:jc w:val="both"/>
        <w:rPr>
          <w:rFonts w:ascii="Arial" w:hAnsi="Arial" w:cs="Arial"/>
        </w:rPr>
      </w:pPr>
      <w:r>
        <w:rPr>
          <w:rFonts w:ascii="Arial" w:hAnsi="Arial" w:cs="Arial"/>
        </w:rPr>
        <w:t xml:space="preserve">  </w:t>
      </w:r>
      <w:r w:rsidR="006B07B4">
        <w:rPr>
          <w:rFonts w:ascii="Arial" w:hAnsi="Arial" w:cs="Arial"/>
        </w:rPr>
        <w:t xml:space="preserve">Και τώρα; Τι γίνεται τώρα; Πως μπορεί να προχωρήσει το σύστημα; </w:t>
      </w:r>
      <w:r w:rsidR="004D6663">
        <w:rPr>
          <w:rFonts w:ascii="Arial" w:hAnsi="Arial" w:cs="Arial"/>
        </w:rPr>
        <w:t xml:space="preserve">Η απάντηση είναι μάλλον απλή. Δε μπορεί να προχωρήσει. Καθώς το μεγαλύτερο μέρος των περιουσιακών στοιχείων στις αναπτυγμένες χώρες- επιχειρήσεις, υποδομές, ακίνητα, γη- ανήκουν πλέον στον συλλογικό καπιταλιστή όπως αυτός εκφράζεται από το χρηματοπιστωτικό σύστημα </w:t>
      </w:r>
      <w:r w:rsidR="0073559E">
        <w:rPr>
          <w:rFonts w:ascii="Arial" w:hAnsi="Arial" w:cs="Arial"/>
        </w:rPr>
        <w:t xml:space="preserve">ο καπιταλισμός οδηγείται </w:t>
      </w:r>
      <w:r>
        <w:rPr>
          <w:rFonts w:ascii="Arial" w:hAnsi="Arial" w:cs="Arial"/>
        </w:rPr>
        <w:t xml:space="preserve">αφενός μεν στην ολοκλήρωσή του και αφετέρου σε μια βαθύτατη γενικευμένη κρίση αδυνατώντας πλέον να αποτελέσει παράγοντα ανάπτυξης, με την καπιταλιστική έννοια, αλλά και συνδετικό παράγοντα του κοινωνικού ιστού. Το πιο πιθανό είναι να προχωρά σε μερικές καταστροφές του πλεονάζοντος κεφαλαίου, με τις μερικές διαγραφές χρεών, μέχρι όμως εκείνου του σημείου που δε θα αμφισβητούν </w:t>
      </w:r>
      <w:r w:rsidR="00F32EA8">
        <w:rPr>
          <w:rFonts w:ascii="Arial" w:hAnsi="Arial" w:cs="Arial"/>
        </w:rPr>
        <w:t xml:space="preserve">την απόλυτη και ολοκληρωτική από μέρους του ιδιοκτησία του συνόλου των περιουσιακών στοιχείων επί των οποίων έχει αποκτήσει πλέον δικαιώματα. Με τον τρόπο αυτό το κεφάλαιο το πλασματικό και εικονικό χρήμα που δημιούργησε απαιτεί πλέον πραγματικά περιουσιακά στοιχεία. το αποτέλεσμα όλων των παραπάνω είναι η μετατροπή των αναπτυγμένων πρωτίστως χωρών και των αντίστοιχων κοινωνιών σε κατάσταση γενικευμένης κρίσης με συνέπειες απρόβλεπτες.  </w:t>
      </w:r>
    </w:p>
    <w:p w:rsidR="00054A79" w:rsidRDefault="00054A79" w:rsidP="008D6FC8">
      <w:pPr>
        <w:jc w:val="both"/>
        <w:rPr>
          <w:rFonts w:ascii="Arial" w:hAnsi="Arial" w:cs="Arial"/>
        </w:rPr>
      </w:pPr>
      <w:r>
        <w:rPr>
          <w:rFonts w:ascii="Arial" w:hAnsi="Arial" w:cs="Arial"/>
        </w:rPr>
        <w:t>Συμπληρωματικά μπορείτε να δείτε:</w:t>
      </w:r>
    </w:p>
    <w:p w:rsidR="00054A79" w:rsidRDefault="00054A79" w:rsidP="008D6FC8">
      <w:pPr>
        <w:jc w:val="both"/>
      </w:pPr>
      <w:r>
        <w:rPr>
          <w:rFonts w:ascii="Arial" w:hAnsi="Arial" w:cs="Arial"/>
        </w:rPr>
        <w:t>1. Το χρέος και τα αίτιά του. Το οικιακό χρέος.</w:t>
      </w:r>
      <w:r w:rsidRPr="00054A79">
        <w:t xml:space="preserve"> </w:t>
      </w:r>
    </w:p>
    <w:p w:rsidR="00054A79" w:rsidRDefault="004E1014" w:rsidP="008D6FC8">
      <w:pPr>
        <w:jc w:val="both"/>
        <w:rPr>
          <w:rFonts w:ascii="Arial" w:hAnsi="Arial" w:cs="Arial"/>
        </w:rPr>
      </w:pPr>
      <w:hyperlink r:id="rId40" w:history="1">
        <w:r w:rsidR="00054A79" w:rsidRPr="00071A83">
          <w:rPr>
            <w:rStyle w:val="-"/>
            <w:rFonts w:ascii="Arial" w:hAnsi="Arial" w:cs="Arial"/>
          </w:rPr>
          <w:t>http://eparistera.blogspot.gr/2010/11/blog-post_29.html</w:t>
        </w:r>
      </w:hyperlink>
    </w:p>
    <w:p w:rsidR="00054A79" w:rsidRDefault="00054A79" w:rsidP="008D6FC8">
      <w:pPr>
        <w:jc w:val="both"/>
        <w:rPr>
          <w:rFonts w:ascii="Arial" w:hAnsi="Arial" w:cs="Arial"/>
        </w:rPr>
      </w:pPr>
      <w:r>
        <w:rPr>
          <w:rFonts w:ascii="Arial" w:hAnsi="Arial" w:cs="Arial"/>
        </w:rPr>
        <w:t xml:space="preserve">2. Το χρέος και τα αίτιά του. Το δημόσιο χρέος. </w:t>
      </w:r>
    </w:p>
    <w:p w:rsidR="00054A79" w:rsidRDefault="004E1014" w:rsidP="008D6FC8">
      <w:pPr>
        <w:jc w:val="both"/>
        <w:rPr>
          <w:rFonts w:ascii="Arial" w:hAnsi="Arial" w:cs="Arial"/>
        </w:rPr>
      </w:pPr>
      <w:hyperlink r:id="rId41" w:history="1">
        <w:r w:rsidR="00054A79" w:rsidRPr="00071A83">
          <w:rPr>
            <w:rStyle w:val="-"/>
            <w:rFonts w:ascii="Arial" w:hAnsi="Arial" w:cs="Arial"/>
          </w:rPr>
          <w:t>http://eparistera.blogspot.gr/2010/12/blog-post.html</w:t>
        </w:r>
      </w:hyperlink>
    </w:p>
    <w:p w:rsidR="00054A79" w:rsidRDefault="00054A79" w:rsidP="008D6FC8">
      <w:pPr>
        <w:jc w:val="both"/>
        <w:rPr>
          <w:rFonts w:ascii="Arial" w:hAnsi="Arial" w:cs="Arial"/>
        </w:rPr>
      </w:pPr>
      <w:r>
        <w:rPr>
          <w:rFonts w:ascii="Arial" w:hAnsi="Arial" w:cs="Arial"/>
        </w:rPr>
        <w:t xml:space="preserve">3. </w:t>
      </w:r>
      <w:r w:rsidR="002173BA">
        <w:rPr>
          <w:rFonts w:ascii="Arial" w:hAnsi="Arial" w:cs="Arial"/>
        </w:rPr>
        <w:t xml:space="preserve">Το χρέος στην Ευρώπη.  </w:t>
      </w:r>
      <w:hyperlink r:id="rId42" w:history="1">
        <w:r w:rsidR="002173BA" w:rsidRPr="00071A83">
          <w:rPr>
            <w:rStyle w:val="-"/>
            <w:rFonts w:ascii="Arial" w:hAnsi="Arial" w:cs="Arial"/>
          </w:rPr>
          <w:t>http://eparistera.blogspot.gr/2011/09/blog-post_25.html</w:t>
        </w:r>
      </w:hyperlink>
    </w:p>
    <w:p w:rsidR="00451A54" w:rsidRDefault="00451A54" w:rsidP="008D6FC8">
      <w:pPr>
        <w:jc w:val="both"/>
        <w:rPr>
          <w:rFonts w:ascii="Arial" w:hAnsi="Arial" w:cs="Arial"/>
        </w:rPr>
      </w:pPr>
      <w:r>
        <w:rPr>
          <w:rFonts w:ascii="Arial" w:hAnsi="Arial" w:cs="Arial"/>
        </w:rPr>
        <w:t xml:space="preserve">4. Ο παρασιτισμός του κεφαλαίου και τα παράγωγα. </w:t>
      </w:r>
    </w:p>
    <w:p w:rsidR="002173BA" w:rsidRDefault="004E1014" w:rsidP="008D6FC8">
      <w:pPr>
        <w:jc w:val="both"/>
        <w:rPr>
          <w:rFonts w:ascii="Arial" w:hAnsi="Arial" w:cs="Arial"/>
        </w:rPr>
      </w:pPr>
      <w:hyperlink r:id="rId43" w:history="1">
        <w:r w:rsidR="00451A54" w:rsidRPr="00A12973">
          <w:rPr>
            <w:rStyle w:val="-"/>
            <w:rFonts w:ascii="Arial" w:hAnsi="Arial" w:cs="Arial"/>
          </w:rPr>
          <w:t>http://eparistera.blogspot.gr/2012/04/blog-post.html</w:t>
        </w:r>
      </w:hyperlink>
    </w:p>
    <w:p w:rsidR="00451A54" w:rsidRDefault="00451A54" w:rsidP="008D6FC8">
      <w:pPr>
        <w:jc w:val="both"/>
        <w:rPr>
          <w:rFonts w:ascii="Arial" w:hAnsi="Arial" w:cs="Arial"/>
        </w:rPr>
      </w:pPr>
    </w:p>
    <w:p w:rsidR="00054A79" w:rsidRPr="000A4A65" w:rsidRDefault="00054A79" w:rsidP="008D6FC8">
      <w:pPr>
        <w:jc w:val="both"/>
        <w:rPr>
          <w:rFonts w:ascii="Arial" w:hAnsi="Arial" w:cs="Arial"/>
        </w:rPr>
      </w:pPr>
    </w:p>
    <w:p w:rsidR="002973F4" w:rsidRPr="008D6FC8" w:rsidRDefault="002973F4" w:rsidP="00BC6885">
      <w:pPr>
        <w:pStyle w:val="a9"/>
        <w:ind w:left="0"/>
      </w:pPr>
    </w:p>
    <w:sectPr w:rsidR="002973F4" w:rsidRPr="008D6FC8" w:rsidSect="00E973F7">
      <w:footerReference w:type="default" r:id="rId4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924" w:rsidRDefault="00A82924" w:rsidP="004E086D">
      <w:pPr>
        <w:spacing w:after="0" w:line="240" w:lineRule="auto"/>
      </w:pPr>
      <w:r>
        <w:separator/>
      </w:r>
    </w:p>
  </w:endnote>
  <w:endnote w:type="continuationSeparator" w:id="0">
    <w:p w:rsidR="00A82924" w:rsidRDefault="00A82924" w:rsidP="004E08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516"/>
      <w:docPartObj>
        <w:docPartGallery w:val="Page Numbers (Bottom of Page)"/>
        <w:docPartUnique/>
      </w:docPartObj>
    </w:sdtPr>
    <w:sdtContent>
      <w:p w:rsidR="00054C3D" w:rsidRDefault="004E1014">
        <w:pPr>
          <w:pStyle w:val="a6"/>
          <w:jc w:val="center"/>
        </w:pPr>
        <w:fldSimple w:instr=" PAGE   \* MERGEFORMAT ">
          <w:r w:rsidR="009543B4">
            <w:rPr>
              <w:noProof/>
            </w:rPr>
            <w:t>16</w:t>
          </w:r>
        </w:fldSimple>
      </w:p>
    </w:sdtContent>
  </w:sdt>
  <w:p w:rsidR="00054C3D" w:rsidRDefault="00054C3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924" w:rsidRDefault="00A82924" w:rsidP="004E086D">
      <w:pPr>
        <w:spacing w:after="0" w:line="240" w:lineRule="auto"/>
      </w:pPr>
      <w:r>
        <w:separator/>
      </w:r>
    </w:p>
  </w:footnote>
  <w:footnote w:type="continuationSeparator" w:id="0">
    <w:p w:rsidR="00A82924" w:rsidRDefault="00A82924" w:rsidP="004E08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DC5F4C"/>
    <w:multiLevelType w:val="multilevel"/>
    <w:tmpl w:val="765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648BE"/>
    <w:rsid w:val="00054A79"/>
    <w:rsid w:val="00054C3D"/>
    <w:rsid w:val="000641C2"/>
    <w:rsid w:val="000A0890"/>
    <w:rsid w:val="000A4A65"/>
    <w:rsid w:val="000A7A4E"/>
    <w:rsid w:val="000B6839"/>
    <w:rsid w:val="000C0BCF"/>
    <w:rsid w:val="000C5F6D"/>
    <w:rsid w:val="00185DBA"/>
    <w:rsid w:val="001E29C8"/>
    <w:rsid w:val="001F13CC"/>
    <w:rsid w:val="002173BA"/>
    <w:rsid w:val="00233447"/>
    <w:rsid w:val="00247806"/>
    <w:rsid w:val="00254CFC"/>
    <w:rsid w:val="002651CB"/>
    <w:rsid w:val="002724BB"/>
    <w:rsid w:val="002973F4"/>
    <w:rsid w:val="002A69C3"/>
    <w:rsid w:val="002B05A5"/>
    <w:rsid w:val="002E1FBE"/>
    <w:rsid w:val="003233CB"/>
    <w:rsid w:val="00336F63"/>
    <w:rsid w:val="00342132"/>
    <w:rsid w:val="00371C0D"/>
    <w:rsid w:val="00383ADD"/>
    <w:rsid w:val="003A1A29"/>
    <w:rsid w:val="003B697C"/>
    <w:rsid w:val="003C2329"/>
    <w:rsid w:val="003C6780"/>
    <w:rsid w:val="003E3393"/>
    <w:rsid w:val="003E6881"/>
    <w:rsid w:val="00432CF3"/>
    <w:rsid w:val="0043762F"/>
    <w:rsid w:val="004472ED"/>
    <w:rsid w:val="00451A54"/>
    <w:rsid w:val="004548B8"/>
    <w:rsid w:val="004648BE"/>
    <w:rsid w:val="0047370D"/>
    <w:rsid w:val="00487BDB"/>
    <w:rsid w:val="00493D83"/>
    <w:rsid w:val="00497EA7"/>
    <w:rsid w:val="004A5D69"/>
    <w:rsid w:val="004B010A"/>
    <w:rsid w:val="004B5B50"/>
    <w:rsid w:val="004C4C0C"/>
    <w:rsid w:val="004D6663"/>
    <w:rsid w:val="004E086D"/>
    <w:rsid w:val="004E1014"/>
    <w:rsid w:val="004E2B61"/>
    <w:rsid w:val="00517E88"/>
    <w:rsid w:val="00524C61"/>
    <w:rsid w:val="0053572E"/>
    <w:rsid w:val="00547FAB"/>
    <w:rsid w:val="00560796"/>
    <w:rsid w:val="00561D28"/>
    <w:rsid w:val="005A3735"/>
    <w:rsid w:val="005C4E85"/>
    <w:rsid w:val="00600B6E"/>
    <w:rsid w:val="00615882"/>
    <w:rsid w:val="006202DC"/>
    <w:rsid w:val="006360A0"/>
    <w:rsid w:val="00645CA7"/>
    <w:rsid w:val="00645DBE"/>
    <w:rsid w:val="00646A8E"/>
    <w:rsid w:val="00660849"/>
    <w:rsid w:val="00672AAC"/>
    <w:rsid w:val="00686034"/>
    <w:rsid w:val="006941D3"/>
    <w:rsid w:val="006A1358"/>
    <w:rsid w:val="006B07B4"/>
    <w:rsid w:val="006B412A"/>
    <w:rsid w:val="006B650C"/>
    <w:rsid w:val="006D068C"/>
    <w:rsid w:val="006D2191"/>
    <w:rsid w:val="006E0403"/>
    <w:rsid w:val="0072552B"/>
    <w:rsid w:val="0073559E"/>
    <w:rsid w:val="007377CA"/>
    <w:rsid w:val="007413D3"/>
    <w:rsid w:val="00765CFF"/>
    <w:rsid w:val="0077056F"/>
    <w:rsid w:val="00772CD1"/>
    <w:rsid w:val="007A3E8A"/>
    <w:rsid w:val="007D1561"/>
    <w:rsid w:val="007E69ED"/>
    <w:rsid w:val="008147FA"/>
    <w:rsid w:val="008149E3"/>
    <w:rsid w:val="00867433"/>
    <w:rsid w:val="00893F96"/>
    <w:rsid w:val="008A2C2B"/>
    <w:rsid w:val="008D4A9D"/>
    <w:rsid w:val="008D6FC8"/>
    <w:rsid w:val="00902443"/>
    <w:rsid w:val="00921BA4"/>
    <w:rsid w:val="0094370D"/>
    <w:rsid w:val="009543B4"/>
    <w:rsid w:val="00990520"/>
    <w:rsid w:val="009E2268"/>
    <w:rsid w:val="00A0362A"/>
    <w:rsid w:val="00A11C8B"/>
    <w:rsid w:val="00A2238B"/>
    <w:rsid w:val="00A2340F"/>
    <w:rsid w:val="00A34FB3"/>
    <w:rsid w:val="00A61CF9"/>
    <w:rsid w:val="00A739D7"/>
    <w:rsid w:val="00A82924"/>
    <w:rsid w:val="00AA6091"/>
    <w:rsid w:val="00B21D48"/>
    <w:rsid w:val="00B26BBF"/>
    <w:rsid w:val="00B65B10"/>
    <w:rsid w:val="00BA3E0D"/>
    <w:rsid w:val="00BC6885"/>
    <w:rsid w:val="00BD13D8"/>
    <w:rsid w:val="00BE08C5"/>
    <w:rsid w:val="00BE46EC"/>
    <w:rsid w:val="00BF0B59"/>
    <w:rsid w:val="00C306DA"/>
    <w:rsid w:val="00C556FA"/>
    <w:rsid w:val="00C659BF"/>
    <w:rsid w:val="00C73221"/>
    <w:rsid w:val="00C74351"/>
    <w:rsid w:val="00C81788"/>
    <w:rsid w:val="00CC7B5F"/>
    <w:rsid w:val="00CE1A38"/>
    <w:rsid w:val="00CE5194"/>
    <w:rsid w:val="00D10509"/>
    <w:rsid w:val="00D14808"/>
    <w:rsid w:val="00D3637A"/>
    <w:rsid w:val="00D471A5"/>
    <w:rsid w:val="00D479D1"/>
    <w:rsid w:val="00D56F57"/>
    <w:rsid w:val="00D663C0"/>
    <w:rsid w:val="00D71CFD"/>
    <w:rsid w:val="00DB65F5"/>
    <w:rsid w:val="00DB755A"/>
    <w:rsid w:val="00DC2CB0"/>
    <w:rsid w:val="00DD7D58"/>
    <w:rsid w:val="00DE01CE"/>
    <w:rsid w:val="00E10FC8"/>
    <w:rsid w:val="00E139AE"/>
    <w:rsid w:val="00E765D4"/>
    <w:rsid w:val="00E7735F"/>
    <w:rsid w:val="00E82B68"/>
    <w:rsid w:val="00E973F7"/>
    <w:rsid w:val="00EB30C9"/>
    <w:rsid w:val="00EB6A00"/>
    <w:rsid w:val="00F0191E"/>
    <w:rsid w:val="00F04857"/>
    <w:rsid w:val="00F32EA8"/>
    <w:rsid w:val="00F35E56"/>
    <w:rsid w:val="00F4606C"/>
    <w:rsid w:val="00F53714"/>
    <w:rsid w:val="00F8661B"/>
    <w:rsid w:val="00F87716"/>
    <w:rsid w:val="00FB0696"/>
    <w:rsid w:val="00FB1B73"/>
    <w:rsid w:val="00FC0F7C"/>
    <w:rsid w:val="00FE69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3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E08C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E08C5"/>
    <w:rPr>
      <w:rFonts w:ascii="Tahoma" w:hAnsi="Tahoma" w:cs="Tahoma"/>
      <w:sz w:val="16"/>
      <w:szCs w:val="16"/>
    </w:rPr>
  </w:style>
  <w:style w:type="character" w:customStyle="1" w:styleId="gwt-inlinehtml">
    <w:name w:val="gwt-inlinehtml"/>
    <w:basedOn w:val="a0"/>
    <w:rsid w:val="00FC0F7C"/>
  </w:style>
  <w:style w:type="paragraph" w:styleId="a4">
    <w:name w:val="No Spacing"/>
    <w:link w:val="Char0"/>
    <w:uiPriority w:val="1"/>
    <w:qFormat/>
    <w:rsid w:val="00FC0F7C"/>
    <w:pPr>
      <w:spacing w:after="0" w:line="240" w:lineRule="auto"/>
    </w:pPr>
    <w:rPr>
      <w:rFonts w:ascii="Calibri" w:eastAsia="Times New Roman" w:hAnsi="Calibri" w:cs="Times New Roman"/>
      <w:lang w:val="en-US" w:bidi="en-US"/>
    </w:rPr>
  </w:style>
  <w:style w:type="character" w:customStyle="1" w:styleId="Char0">
    <w:name w:val="Χωρίς διάστιχο Char"/>
    <w:basedOn w:val="a0"/>
    <w:link w:val="a4"/>
    <w:uiPriority w:val="1"/>
    <w:rsid w:val="00FC0F7C"/>
    <w:rPr>
      <w:rFonts w:ascii="Calibri" w:eastAsia="Times New Roman" w:hAnsi="Calibri" w:cs="Times New Roman"/>
      <w:lang w:val="en-US" w:bidi="en-US"/>
    </w:rPr>
  </w:style>
  <w:style w:type="character" w:styleId="-">
    <w:name w:val="Hyperlink"/>
    <w:basedOn w:val="a0"/>
    <w:uiPriority w:val="99"/>
    <w:unhideWhenUsed/>
    <w:rsid w:val="00C74351"/>
    <w:rPr>
      <w:color w:val="0000FF" w:themeColor="hyperlink"/>
      <w:u w:val="single"/>
    </w:rPr>
  </w:style>
  <w:style w:type="paragraph" w:styleId="a5">
    <w:name w:val="header"/>
    <w:basedOn w:val="a"/>
    <w:link w:val="Char1"/>
    <w:uiPriority w:val="99"/>
    <w:semiHidden/>
    <w:unhideWhenUsed/>
    <w:rsid w:val="004E086D"/>
    <w:pPr>
      <w:tabs>
        <w:tab w:val="center" w:pos="4153"/>
        <w:tab w:val="right" w:pos="8306"/>
      </w:tabs>
      <w:spacing w:after="0" w:line="240" w:lineRule="auto"/>
    </w:pPr>
  </w:style>
  <w:style w:type="character" w:customStyle="1" w:styleId="Char1">
    <w:name w:val="Κεφαλίδα Char"/>
    <w:basedOn w:val="a0"/>
    <w:link w:val="a5"/>
    <w:uiPriority w:val="99"/>
    <w:semiHidden/>
    <w:rsid w:val="004E086D"/>
  </w:style>
  <w:style w:type="paragraph" w:styleId="a6">
    <w:name w:val="footer"/>
    <w:basedOn w:val="a"/>
    <w:link w:val="Char2"/>
    <w:uiPriority w:val="99"/>
    <w:unhideWhenUsed/>
    <w:rsid w:val="004E086D"/>
    <w:pPr>
      <w:tabs>
        <w:tab w:val="center" w:pos="4153"/>
        <w:tab w:val="right" w:pos="8306"/>
      </w:tabs>
      <w:spacing w:after="0" w:line="240" w:lineRule="auto"/>
    </w:pPr>
  </w:style>
  <w:style w:type="character" w:customStyle="1" w:styleId="Char2">
    <w:name w:val="Υποσέλιδο Char"/>
    <w:basedOn w:val="a0"/>
    <w:link w:val="a6"/>
    <w:uiPriority w:val="99"/>
    <w:rsid w:val="004E086D"/>
  </w:style>
  <w:style w:type="paragraph" w:styleId="Web">
    <w:name w:val="Normal (Web)"/>
    <w:basedOn w:val="a"/>
    <w:uiPriority w:val="99"/>
    <w:unhideWhenUsed/>
    <w:rsid w:val="001F13C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1F13CC"/>
    <w:rPr>
      <w:b/>
      <w:bCs/>
    </w:rPr>
  </w:style>
  <w:style w:type="table" w:styleId="a8">
    <w:name w:val="Table Grid"/>
    <w:basedOn w:val="a1"/>
    <w:uiPriority w:val="59"/>
    <w:rsid w:val="001F13CC"/>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0"/>
    <w:uiPriority w:val="99"/>
    <w:semiHidden/>
    <w:unhideWhenUsed/>
    <w:rsid w:val="001F13CC"/>
    <w:rPr>
      <w:color w:val="800080" w:themeColor="followedHyperlink"/>
      <w:u w:val="single"/>
    </w:rPr>
  </w:style>
  <w:style w:type="character" w:customStyle="1" w:styleId="imagecaption">
    <w:name w:val="image_caption"/>
    <w:basedOn w:val="a0"/>
    <w:rsid w:val="000A7A4E"/>
  </w:style>
  <w:style w:type="paragraph" w:styleId="a9">
    <w:name w:val="List Paragraph"/>
    <w:basedOn w:val="a"/>
    <w:uiPriority w:val="34"/>
    <w:qFormat/>
    <w:rsid w:val="005C4E8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goldnews.bullionvault.com/inflation_money_gold_prices_dollar_031820082" TargetMode="External"/><Relationship Id="rId3" Type="http://schemas.openxmlformats.org/officeDocument/2006/relationships/styles" Target="styles.xml"/><Relationship Id="rId21" Type="http://schemas.openxmlformats.org/officeDocument/2006/relationships/hyperlink" Target="http://seekingalpha.com/article/125900-global-debt-a-closer-look" TargetMode="External"/><Relationship Id="rId34" Type="http://schemas.openxmlformats.org/officeDocument/2006/relationships/image" Target="media/image17.png"/><Relationship Id="rId42" Type="http://schemas.openxmlformats.org/officeDocument/2006/relationships/hyperlink" Target="http://eparistera.blogspot.gr/2011/09/blog-post_25.html" TargetMode="External"/><Relationship Id="rId7" Type="http://schemas.openxmlformats.org/officeDocument/2006/relationships/endnotes" Target="endnotes.xml"/><Relationship Id="rId12" Type="http://schemas.openxmlformats.org/officeDocument/2006/relationships/hyperlink" Target="http://www.mckinsey.com/mgi/reports/freepass_pdfs/debt_and_deleveraging/debt_and_deleveraging_full_report.pdf" TargetMode="External"/><Relationship Id="rId17" Type="http://schemas.openxmlformats.org/officeDocument/2006/relationships/hyperlink" Target="http://www.gfmag.com/tools/global-database/economic-data/10403-total-debt-to-gdp.html" TargetMode="External"/><Relationship Id="rId25" Type="http://schemas.openxmlformats.org/officeDocument/2006/relationships/image" Target="media/image12.png"/><Relationship Id="rId33" Type="http://schemas.openxmlformats.org/officeDocument/2006/relationships/hyperlink" Target="http://www.imf.org/external/pubs/ft/GFSR/2005/02/pdf/chp3.pdf" TargetMode="Externa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IFSL.ORG.UK" TargetMode="External"/><Relationship Id="rId41" Type="http://schemas.openxmlformats.org/officeDocument/2006/relationships/hyperlink" Target="http://eparistera.blogspot.gr/2010/12/blog-pos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dollardaze.org/blog/?post_id=00082" TargetMode="External"/><Relationship Id="rId40" Type="http://schemas.openxmlformats.org/officeDocument/2006/relationships/hyperlink" Target="http://eparistera.blogspot.gr/2010/11/blog-post_29.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ba.gov.au/speeches/2010/images/sp-dg-150610-graph2.gif"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www.bis.org/statistics/derstats.htm&amp;usg=ALkJrhiz8n2J4ErCC_bJrXHszMw3HQCEV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sj.org.uk/images/115/115harpro2.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applicant.com/top-10-chilling-statistics-of-the-us-economy/" TargetMode="External"/><Relationship Id="rId30" Type="http://schemas.openxmlformats.org/officeDocument/2006/relationships/image" Target="media/image15.png"/><Relationship Id="rId35" Type="http://schemas.openxmlformats.org/officeDocument/2006/relationships/hyperlink" Target="http://WWW.IFSL.ORG.UK" TargetMode="External"/><Relationship Id="rId43" Type="http://schemas.openxmlformats.org/officeDocument/2006/relationships/hyperlink" Target="http://eparistera.blogspot.gr/2012/04/blog-pos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000" b="0">
              <a:latin typeface="Arial" pitchFamily="34" charset="0"/>
              <a:cs typeface="Arial" pitchFamily="34" charset="0"/>
            </a:defRPr>
          </a:pPr>
          <a:endParaRPr lang="el-GR"/>
        </a:p>
      </c:txPr>
    </c:title>
    <c:plotArea>
      <c:layout/>
      <c:barChart>
        <c:barDir val="col"/>
        <c:grouping val="clustered"/>
        <c:ser>
          <c:idx val="0"/>
          <c:order val="0"/>
          <c:tx>
            <c:strRef>
              <c:f>Φύλλο1!$A$2</c:f>
              <c:strCache>
                <c:ptCount val="1"/>
                <c:pt idx="0">
                  <c:v>ΧΡΕΟΣ ΜΗ ΧΡΗΜΑΤΟΟΙΚΟΝΟΜΙΚΩΝ ΕΠΙΧΕΙΡΗΣΕΩΝ</c:v>
                </c:pt>
              </c:strCache>
            </c:strRef>
          </c:tx>
          <c:cat>
            <c:strRef>
              <c:f>Φύλλο1!$B$1:$F$1</c:f>
              <c:strCache>
                <c:ptCount val="5"/>
                <c:pt idx="0">
                  <c:v>ΓΕΡΜΑΝΙΑ</c:v>
                </c:pt>
                <c:pt idx="1">
                  <c:v>ΓΑΛΛΙΑ</c:v>
                </c:pt>
                <c:pt idx="2">
                  <c:v>ΒΡΕΤΑΝΙΑ</c:v>
                </c:pt>
                <c:pt idx="3">
                  <c:v>ΙΤΑΛΙΑ</c:v>
                </c:pt>
                <c:pt idx="4">
                  <c:v>ΙΣΠΑΝΙΑ</c:v>
                </c:pt>
              </c:strCache>
            </c:strRef>
          </c:cat>
          <c:val>
            <c:numRef>
              <c:f>Φύλλο1!$B$2:$F$2</c:f>
              <c:numCache>
                <c:formatCode>General</c:formatCode>
                <c:ptCount val="5"/>
                <c:pt idx="0">
                  <c:v>70</c:v>
                </c:pt>
                <c:pt idx="1">
                  <c:v>114</c:v>
                </c:pt>
                <c:pt idx="2">
                  <c:v>110</c:v>
                </c:pt>
                <c:pt idx="3">
                  <c:v>83</c:v>
                </c:pt>
                <c:pt idx="4">
                  <c:v>141</c:v>
                </c:pt>
              </c:numCache>
            </c:numRef>
          </c:val>
        </c:ser>
        <c:axId val="69068672"/>
        <c:axId val="82395136"/>
      </c:barChart>
      <c:catAx>
        <c:axId val="69068672"/>
        <c:scaling>
          <c:orientation val="minMax"/>
        </c:scaling>
        <c:axPos val="b"/>
        <c:tickLblPos val="nextTo"/>
        <c:crossAx val="82395136"/>
        <c:crosses val="autoZero"/>
        <c:auto val="1"/>
        <c:lblAlgn val="ctr"/>
        <c:lblOffset val="100"/>
      </c:catAx>
      <c:valAx>
        <c:axId val="82395136"/>
        <c:scaling>
          <c:orientation val="minMax"/>
        </c:scaling>
        <c:axPos val="l"/>
        <c:majorGridlines/>
        <c:numFmt formatCode="General" sourceLinked="1"/>
        <c:tickLblPos val="nextTo"/>
        <c:crossAx val="69068672"/>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50B37-BFF4-49C8-A27F-BE8E757E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3186</Words>
  <Characters>17206</Characters>
  <Application>Microsoft Office Word</Application>
  <DocSecurity>0</DocSecurity>
  <Lines>143</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κερβερος</dc:creator>
  <cp:lastModifiedBy>PANAGIOTHS</cp:lastModifiedBy>
  <cp:revision>2</cp:revision>
  <cp:lastPrinted>2012-06-20T05:57:00Z</cp:lastPrinted>
  <dcterms:created xsi:type="dcterms:W3CDTF">2012-08-05T07:34:00Z</dcterms:created>
  <dcterms:modified xsi:type="dcterms:W3CDTF">2012-08-05T07:34:00Z</dcterms:modified>
</cp:coreProperties>
</file>